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35326" w14:textId="68942828" w:rsidR="00103D0A" w:rsidRPr="00D02AD5" w:rsidRDefault="00103D0A" w:rsidP="00D02AD5">
      <w:pPr>
        <w:rPr>
          <w:rFonts w:asciiTheme="minorHAnsi" w:hAnsiTheme="minorHAnsi"/>
        </w:rPr>
      </w:pPr>
      <w:r w:rsidRPr="00D02AD5">
        <w:rPr>
          <w:rFonts w:asciiTheme="minorHAnsi" w:hAnsiTheme="minorHAnsi"/>
        </w:rPr>
        <w:t xml:space="preserve">CMS released CY2018 Medicare Physician Fee Schedule (MPFS) Final Rule that includes policy and payment changes for services provided to Medicare beneficiaries in 2018.  The MPFS final rule will appear in the November 15, 2017 Federal Register, it may be downloaded </w:t>
      </w:r>
      <w:hyperlink r:id="rId5" w:history="1">
        <w:r w:rsidRPr="00D02AD5">
          <w:rPr>
            <w:rFonts w:asciiTheme="minorHAnsi" w:hAnsiTheme="minorHAnsi"/>
          </w:rPr>
          <w:t>here</w:t>
        </w:r>
      </w:hyperlink>
      <w:r w:rsidRPr="00D02AD5">
        <w:rPr>
          <w:rFonts w:asciiTheme="minorHAnsi" w:hAnsiTheme="minorHAnsi"/>
        </w:rPr>
        <w:t xml:space="preserve">. </w:t>
      </w:r>
    </w:p>
    <w:p w14:paraId="7E19B8A2" w14:textId="77777777" w:rsidR="00FE1DB8" w:rsidRPr="00D02AD5" w:rsidRDefault="00FE1DB8" w:rsidP="00D02AD5">
      <w:pPr>
        <w:rPr>
          <w:rFonts w:asciiTheme="minorHAnsi" w:hAnsiTheme="minorHAnsi"/>
        </w:rPr>
      </w:pPr>
    </w:p>
    <w:p w14:paraId="3BCD2B45" w14:textId="77777777" w:rsidR="00FE1DB8" w:rsidRPr="00D02AD5" w:rsidRDefault="00103D0A" w:rsidP="00D02AD5">
      <w:pPr>
        <w:rPr>
          <w:rFonts w:asciiTheme="minorHAnsi" w:hAnsiTheme="minorHAnsi"/>
          <w:b/>
          <w:u w:val="single"/>
        </w:rPr>
      </w:pPr>
      <w:r w:rsidRPr="00D02AD5">
        <w:rPr>
          <w:rFonts w:asciiTheme="minorHAnsi" w:hAnsiTheme="minorHAnsi"/>
          <w:b/>
          <w:u w:val="single"/>
        </w:rPr>
        <w:t>2018 Med</w:t>
      </w:r>
      <w:r w:rsidR="009B59A2" w:rsidRPr="00D02AD5">
        <w:rPr>
          <w:rFonts w:asciiTheme="minorHAnsi" w:hAnsiTheme="minorHAnsi"/>
          <w:b/>
          <w:u w:val="single"/>
        </w:rPr>
        <w:t>icare Physician Fee Schedule Final Rule</w:t>
      </w:r>
    </w:p>
    <w:p w14:paraId="4901B8D4" w14:textId="77777777" w:rsidR="00FE1DB8" w:rsidRPr="00D02AD5" w:rsidRDefault="00FE1DB8" w:rsidP="00D02AD5">
      <w:pPr>
        <w:rPr>
          <w:rFonts w:asciiTheme="minorHAnsi" w:hAnsiTheme="minorHAnsi"/>
        </w:rPr>
      </w:pPr>
    </w:p>
    <w:p w14:paraId="3D53B50E" w14:textId="39C5B9D5" w:rsidR="00D02AD5" w:rsidRPr="00D02AD5" w:rsidRDefault="00D02AD5" w:rsidP="00D02AD5">
      <w:pPr>
        <w:pStyle w:val="ListParagraph"/>
        <w:numPr>
          <w:ilvl w:val="0"/>
          <w:numId w:val="6"/>
        </w:numPr>
        <w:rPr>
          <w:rFonts w:asciiTheme="minorHAnsi" w:hAnsiTheme="minorHAnsi"/>
        </w:rPr>
      </w:pPr>
      <w:r w:rsidRPr="00D02AD5">
        <w:rPr>
          <w:rFonts w:asciiTheme="minorHAnsi" w:hAnsiTheme="minorHAnsi"/>
          <w:b/>
        </w:rPr>
        <w:t>2018 Proposed Conversion Factor:</w:t>
      </w:r>
      <w:r w:rsidRPr="00D02AD5">
        <w:rPr>
          <w:rFonts w:asciiTheme="minorHAnsi" w:hAnsiTheme="minorHAnsi"/>
        </w:rPr>
        <w:t xml:space="preserve"> The 2018 PFS conversion factor is $35.99, an increase of +0.</w:t>
      </w:r>
      <w:r>
        <w:rPr>
          <w:rFonts w:asciiTheme="minorHAnsi" w:hAnsiTheme="minorHAnsi"/>
        </w:rPr>
        <w:t>4</w:t>
      </w:r>
      <w:r w:rsidRPr="00D02AD5">
        <w:rPr>
          <w:rFonts w:asciiTheme="minorHAnsi" w:hAnsiTheme="minorHAnsi"/>
        </w:rPr>
        <w:t xml:space="preserve">1 percent from the 2017 PFS conversion factor of $35.89. This update reflects the +0.50 percent update established under the Medicare Access and CHIP Reauthorization Act of 2015 (MACRA), reduced by 0.09 percent, due to the </w:t>
      </w:r>
      <w:proofErr w:type="spellStart"/>
      <w:r w:rsidRPr="00D02AD5">
        <w:rPr>
          <w:rFonts w:asciiTheme="minorHAnsi" w:hAnsiTheme="minorHAnsi"/>
        </w:rPr>
        <w:t>misvalued</w:t>
      </w:r>
      <w:proofErr w:type="spellEnd"/>
      <w:r w:rsidRPr="00D02AD5">
        <w:rPr>
          <w:rFonts w:asciiTheme="minorHAnsi" w:hAnsiTheme="minorHAnsi"/>
        </w:rPr>
        <w:t xml:space="preserve"> code target recapture amount, required under the Achieving a Better Life Experience Act of 2014.</w:t>
      </w:r>
    </w:p>
    <w:p w14:paraId="4F55B37A" w14:textId="77777777" w:rsidR="00D02AD5" w:rsidRPr="00D02AD5" w:rsidRDefault="00D02AD5" w:rsidP="00D02AD5">
      <w:pPr>
        <w:rPr>
          <w:rFonts w:asciiTheme="minorHAnsi" w:hAnsiTheme="minorHAnsi"/>
        </w:rPr>
      </w:pPr>
    </w:p>
    <w:p w14:paraId="79614D32" w14:textId="77777777" w:rsidR="00D02AD5" w:rsidRDefault="00103D0A" w:rsidP="00D02AD5">
      <w:pPr>
        <w:pStyle w:val="ListParagraph"/>
        <w:numPr>
          <w:ilvl w:val="0"/>
          <w:numId w:val="6"/>
        </w:numPr>
        <w:rPr>
          <w:rFonts w:asciiTheme="minorHAnsi" w:hAnsiTheme="minorHAnsi"/>
        </w:rPr>
      </w:pPr>
      <w:r w:rsidRPr="00D02AD5">
        <w:rPr>
          <w:rFonts w:asciiTheme="minorHAnsi" w:hAnsiTheme="minorHAnsi"/>
          <w:b/>
        </w:rPr>
        <w:t>Changes in Valuation for Specific Services:</w:t>
      </w:r>
      <w:r w:rsidRPr="00D02AD5">
        <w:rPr>
          <w:rFonts w:asciiTheme="minorHAnsi" w:hAnsiTheme="minorHAnsi"/>
        </w:rPr>
        <w:t xml:space="preserve">  CMS reviews the resource inputs for several hundred codes under the annual process referred to as the potentially </w:t>
      </w:r>
      <w:proofErr w:type="spellStart"/>
      <w:r w:rsidRPr="00D02AD5">
        <w:rPr>
          <w:rFonts w:asciiTheme="minorHAnsi" w:hAnsiTheme="minorHAnsi"/>
        </w:rPr>
        <w:t>misvalued</w:t>
      </w:r>
      <w:proofErr w:type="spellEnd"/>
      <w:r w:rsidRPr="00D02AD5">
        <w:rPr>
          <w:rFonts w:asciiTheme="minorHAnsi" w:hAnsiTheme="minorHAnsi"/>
        </w:rPr>
        <w:t xml:space="preserve"> code initiative. Recommendations from the American Medical Association-Relative Value Scale Update Committee (RUC) are critically important to this work. For CY 2018, CMS is finalizing the values for individual services that generally reflect the expert recommendations from the RUC without as many refinements as CMS made in recent years. </w:t>
      </w:r>
      <w:r w:rsidR="00D02AD5">
        <w:rPr>
          <w:rFonts w:asciiTheme="minorHAnsi" w:hAnsiTheme="minorHAnsi"/>
        </w:rPr>
        <w:t xml:space="preserve"> </w:t>
      </w:r>
    </w:p>
    <w:p w14:paraId="115FAFD5" w14:textId="77777777" w:rsidR="00D02AD5" w:rsidRPr="00D02AD5" w:rsidRDefault="00D02AD5" w:rsidP="00D02AD5">
      <w:pPr>
        <w:rPr>
          <w:rFonts w:asciiTheme="minorHAnsi" w:hAnsiTheme="minorHAnsi"/>
        </w:rPr>
      </w:pPr>
    </w:p>
    <w:p w14:paraId="621C70C9" w14:textId="73FBF00B" w:rsidR="00103D0A" w:rsidRPr="00D02AD5" w:rsidRDefault="00D02AD5" w:rsidP="00D02AD5">
      <w:pPr>
        <w:pStyle w:val="ListParagraph"/>
        <w:ind w:left="720" w:firstLine="0"/>
        <w:rPr>
          <w:rFonts w:asciiTheme="minorHAnsi" w:hAnsiTheme="minorHAnsi"/>
        </w:rPr>
      </w:pPr>
      <w:r w:rsidRPr="00D02AD5">
        <w:rPr>
          <w:rFonts w:asciiTheme="minorHAnsi" w:hAnsiTheme="minorHAnsi"/>
        </w:rPr>
        <w:t xml:space="preserve">We are pleased that CMS has accepted the RUC recommendation to increase the </w:t>
      </w:r>
      <w:proofErr w:type="spellStart"/>
      <w:r w:rsidRPr="00D02AD5">
        <w:rPr>
          <w:rFonts w:asciiTheme="minorHAnsi" w:hAnsiTheme="minorHAnsi"/>
        </w:rPr>
        <w:t>wRVUs</w:t>
      </w:r>
      <w:proofErr w:type="spellEnd"/>
      <w:r w:rsidRPr="00D02AD5">
        <w:rPr>
          <w:rFonts w:asciiTheme="minorHAnsi" w:hAnsiTheme="minorHAnsi"/>
        </w:rPr>
        <w:t xml:space="preserve"> for CPT code 93306 from 1.30 to 1.50 </w:t>
      </w:r>
      <w:proofErr w:type="spellStart"/>
      <w:r w:rsidRPr="00D02AD5">
        <w:rPr>
          <w:rFonts w:asciiTheme="minorHAnsi" w:hAnsiTheme="minorHAnsi"/>
        </w:rPr>
        <w:t>wRVUs</w:t>
      </w:r>
      <w:proofErr w:type="spellEnd"/>
      <w:r w:rsidRPr="00D02AD5">
        <w:rPr>
          <w:rFonts w:asciiTheme="minorHAnsi" w:hAnsiTheme="minorHAnsi"/>
        </w:rPr>
        <w:t xml:space="preserve">.  Additionally, CMS will maintain the current </w:t>
      </w:r>
      <w:proofErr w:type="spellStart"/>
      <w:r w:rsidRPr="00D02AD5">
        <w:rPr>
          <w:rFonts w:asciiTheme="minorHAnsi" w:hAnsiTheme="minorHAnsi"/>
        </w:rPr>
        <w:t>wRVUs</w:t>
      </w:r>
      <w:proofErr w:type="spellEnd"/>
      <w:r w:rsidRPr="00D02AD5">
        <w:rPr>
          <w:rFonts w:asciiTheme="minorHAnsi" w:hAnsiTheme="minorHAnsi"/>
        </w:rPr>
        <w:t xml:space="preserve"> values for remaining transthoracic and stress echocardiography services. Ensuring adequate reimbursement levels for echocardiography services on behalf of our ASE provider members ultimately helps provide patient access to this important technology.</w:t>
      </w:r>
      <w:r>
        <w:rPr>
          <w:rFonts w:asciiTheme="minorHAnsi" w:hAnsiTheme="minorHAnsi"/>
        </w:rPr>
        <w:t xml:space="preserve">  </w:t>
      </w:r>
      <w:r w:rsidRPr="00D02AD5">
        <w:rPr>
          <w:rFonts w:asciiTheme="minorHAnsi" w:hAnsiTheme="minorHAnsi"/>
        </w:rPr>
        <w:t xml:space="preserve">The attached </w:t>
      </w:r>
      <w:r>
        <w:rPr>
          <w:rFonts w:asciiTheme="minorHAnsi" w:hAnsiTheme="minorHAnsi"/>
        </w:rPr>
        <w:t xml:space="preserve">table </w:t>
      </w:r>
      <w:r w:rsidRPr="00D02AD5">
        <w:rPr>
          <w:rFonts w:asciiTheme="minorHAnsi" w:hAnsiTheme="minorHAnsi"/>
        </w:rPr>
        <w:t>summarizes codes of interest to ASE members.</w:t>
      </w:r>
    </w:p>
    <w:p w14:paraId="717703BB" w14:textId="77777777" w:rsidR="00D02AD5" w:rsidRDefault="00D02AD5" w:rsidP="00D02AD5">
      <w:pPr>
        <w:rPr>
          <w:rFonts w:asciiTheme="minorHAnsi" w:hAnsiTheme="minorHAnsi"/>
        </w:rPr>
      </w:pPr>
    </w:p>
    <w:p w14:paraId="0AA048EF" w14:textId="4427D582" w:rsidR="00D02AD5" w:rsidRDefault="00103D0A" w:rsidP="006C01F6">
      <w:pPr>
        <w:pStyle w:val="ListParagraph"/>
        <w:numPr>
          <w:ilvl w:val="0"/>
          <w:numId w:val="7"/>
        </w:numPr>
        <w:rPr>
          <w:rFonts w:asciiTheme="minorHAnsi" w:hAnsiTheme="minorHAnsi"/>
        </w:rPr>
      </w:pPr>
      <w:r w:rsidRPr="00D02AD5">
        <w:rPr>
          <w:rFonts w:asciiTheme="minorHAnsi" w:hAnsiTheme="minorHAnsi"/>
          <w:b/>
        </w:rPr>
        <w:t xml:space="preserve">Payment Rates for </w:t>
      </w:r>
      <w:proofErr w:type="spellStart"/>
      <w:r w:rsidRPr="00D02AD5">
        <w:rPr>
          <w:rFonts w:asciiTheme="minorHAnsi" w:hAnsiTheme="minorHAnsi"/>
          <w:b/>
        </w:rPr>
        <w:t>Nonexcepted</w:t>
      </w:r>
      <w:proofErr w:type="spellEnd"/>
      <w:r w:rsidRPr="00D02AD5">
        <w:rPr>
          <w:rFonts w:asciiTheme="minorHAnsi" w:hAnsiTheme="minorHAnsi"/>
          <w:b/>
        </w:rPr>
        <w:t xml:space="preserve"> Off-campus Provider-Based Hospital Departments Paid Under the PFS</w:t>
      </w:r>
      <w:r w:rsidR="00D02AD5" w:rsidRPr="00D02AD5">
        <w:rPr>
          <w:rFonts w:asciiTheme="minorHAnsi" w:hAnsiTheme="minorHAnsi"/>
          <w:b/>
        </w:rPr>
        <w:t>:</w:t>
      </w:r>
      <w:r w:rsidR="00D02AD5">
        <w:rPr>
          <w:rFonts w:asciiTheme="minorHAnsi" w:hAnsiTheme="minorHAnsi"/>
        </w:rPr>
        <w:t xml:space="preserve"> </w:t>
      </w:r>
      <w:r w:rsidR="00D02AD5" w:rsidRPr="006C01F6">
        <w:rPr>
          <w:rFonts w:asciiTheme="minorHAnsi" w:hAnsiTheme="minorHAnsi"/>
        </w:rPr>
        <w:t>For CY 2018, CMS finalized a change to the PFS payment rates for items and services from 50 percent of the OPPS payment rate to 40 percent of the OPPS rate. CMS currently pays for these services under the PFS based on a percentage of the OPPS payment rate. CMS had sought to strike an appropriate balance that avoided pot</w:t>
      </w:r>
      <w:r w:rsidR="006C01F6" w:rsidRPr="006C01F6">
        <w:rPr>
          <w:rFonts w:asciiTheme="minorHAnsi" w:hAnsiTheme="minorHAnsi"/>
        </w:rPr>
        <w:t xml:space="preserve">entially underestimating the </w:t>
      </w:r>
      <w:r w:rsidR="00D02AD5" w:rsidRPr="006C01F6">
        <w:rPr>
          <w:rFonts w:asciiTheme="minorHAnsi" w:hAnsiTheme="minorHAnsi"/>
        </w:rPr>
        <w:t xml:space="preserve">relative resources involved in furnishing services in </w:t>
      </w:r>
      <w:proofErr w:type="spellStart"/>
      <w:r w:rsidR="00D02AD5" w:rsidRPr="006C01F6">
        <w:rPr>
          <w:rFonts w:asciiTheme="minorHAnsi" w:hAnsiTheme="minorHAnsi"/>
        </w:rPr>
        <w:t>nonexcepted</w:t>
      </w:r>
      <w:proofErr w:type="spellEnd"/>
      <w:r w:rsidR="00D02AD5" w:rsidRPr="006C01F6">
        <w:rPr>
          <w:rFonts w:asciiTheme="minorHAnsi" w:hAnsiTheme="minorHAnsi"/>
        </w:rPr>
        <w:t xml:space="preserve"> off-campus PBDs as compared to the services furnished in other settings for </w:t>
      </w:r>
      <w:r w:rsidR="006C01F6" w:rsidRPr="006C01F6">
        <w:rPr>
          <w:rFonts w:asciiTheme="minorHAnsi" w:hAnsiTheme="minorHAnsi"/>
        </w:rPr>
        <w:t xml:space="preserve">which payment was made under </w:t>
      </w:r>
      <w:r w:rsidR="00D02AD5" w:rsidRPr="006C01F6">
        <w:rPr>
          <w:rFonts w:asciiTheme="minorHAnsi" w:hAnsiTheme="minorHAnsi"/>
        </w:rPr>
        <w:t>the PFS.</w:t>
      </w:r>
    </w:p>
    <w:p w14:paraId="2F125E45" w14:textId="77777777" w:rsidR="006C01F6" w:rsidRDefault="006C01F6" w:rsidP="006C01F6">
      <w:pPr>
        <w:rPr>
          <w:rFonts w:asciiTheme="minorHAnsi" w:hAnsiTheme="minorHAnsi"/>
        </w:rPr>
      </w:pPr>
    </w:p>
    <w:p w14:paraId="2060951C" w14:textId="55E1A559" w:rsidR="006C01F6" w:rsidRPr="009B59A2" w:rsidRDefault="006C01F6" w:rsidP="009B59A2">
      <w:pPr>
        <w:pStyle w:val="ListParagraph"/>
        <w:numPr>
          <w:ilvl w:val="0"/>
          <w:numId w:val="7"/>
        </w:numPr>
        <w:rPr>
          <w:rFonts w:asciiTheme="minorHAnsi" w:hAnsiTheme="minorHAnsi"/>
          <w:b/>
        </w:rPr>
      </w:pPr>
      <w:r w:rsidRPr="009B59A2">
        <w:rPr>
          <w:rFonts w:asciiTheme="minorHAnsi" w:hAnsiTheme="minorHAnsi"/>
          <w:b/>
        </w:rPr>
        <w:t>Appropriate Use Criteria for Advanced Diagnostic Imaging</w:t>
      </w:r>
      <w:r w:rsidR="009B59A2">
        <w:rPr>
          <w:rFonts w:asciiTheme="minorHAnsi" w:hAnsiTheme="minorHAnsi"/>
          <w:b/>
        </w:rPr>
        <w:t xml:space="preserve">:  </w:t>
      </w:r>
      <w:r w:rsidRPr="009B59A2">
        <w:rPr>
          <w:rFonts w:asciiTheme="minorHAnsi" w:hAnsiTheme="minorHAnsi"/>
        </w:rPr>
        <w:t xml:space="preserve">CMS is finalizing a start date for the Medicare Appropriate Use Criteria (AUC) Program for Advanced Diagnostic Imaging. The program will begin in a manner that allows practitioners more time to focus on and adjust to the Quality Payment Program before being required to participate in the AUC program. The Medicare AUC program will begin with an educational and operations testing year in 2020, which means physicians would be required to start using AUCs and reporting this information on their claims. During this first year, CMS is proposing to pay claims for advanced diagnostic imaging services regardless of whether they correctly contain information on the required AUC consultation. This allows both clinicians and the agency to prepare for this new program. </w:t>
      </w:r>
    </w:p>
    <w:p w14:paraId="3445182F" w14:textId="77777777" w:rsidR="006C01F6" w:rsidRPr="006C01F6" w:rsidRDefault="006C01F6" w:rsidP="009B59A2">
      <w:pPr>
        <w:pStyle w:val="ListParagraph"/>
        <w:ind w:left="720" w:firstLine="0"/>
        <w:rPr>
          <w:rFonts w:asciiTheme="minorHAnsi" w:hAnsiTheme="minorHAnsi"/>
        </w:rPr>
      </w:pPr>
    </w:p>
    <w:p w14:paraId="0F4B5C4B" w14:textId="67339FAE" w:rsidR="006C01F6" w:rsidRPr="009B59A2" w:rsidRDefault="006C01F6" w:rsidP="009B59A2">
      <w:pPr>
        <w:pStyle w:val="ListParagraph"/>
        <w:ind w:left="720" w:firstLine="0"/>
        <w:rPr>
          <w:rFonts w:asciiTheme="minorHAnsi" w:hAnsiTheme="minorHAnsi"/>
        </w:rPr>
        <w:sectPr w:rsidR="006C01F6" w:rsidRPr="009B59A2">
          <w:type w:val="continuous"/>
          <w:pgSz w:w="12240" w:h="15840"/>
          <w:pgMar w:top="1360" w:right="1340" w:bottom="280" w:left="1340" w:header="720" w:footer="720" w:gutter="0"/>
          <w:cols w:space="720"/>
        </w:sectPr>
      </w:pPr>
      <w:r w:rsidRPr="006C01F6">
        <w:rPr>
          <w:rFonts w:asciiTheme="minorHAnsi" w:hAnsiTheme="minorHAnsi"/>
        </w:rPr>
        <w:t>Physicians may begin exploring these mechanisms well in advance of the start of the Medicare AUC program through the voluntary participation period that will begin mid-2018 and run through 2019. During this time CMS will collect limited information on Medicare claims to identify advanced imaging services for which consultation with appropriate use criteria took place.</w:t>
      </w:r>
      <w:r w:rsidR="009B59A2">
        <w:rPr>
          <w:rFonts w:asciiTheme="minorHAnsi" w:hAnsiTheme="minorHAnsi"/>
        </w:rPr>
        <w:t xml:space="preserve">  </w:t>
      </w:r>
      <w:r w:rsidR="009B59A2" w:rsidRPr="009B59A2">
        <w:rPr>
          <w:rFonts w:asciiTheme="minorHAnsi" w:hAnsiTheme="minorHAnsi"/>
        </w:rPr>
        <w:t>Additionally</w:t>
      </w:r>
      <w:r w:rsidRPr="009B59A2">
        <w:rPr>
          <w:rFonts w:asciiTheme="minorHAnsi" w:hAnsiTheme="minorHAnsi"/>
        </w:rPr>
        <w:t>, by having qualified clinical decision support mechanisms available (some of which are free of charge) clinicians may use one of these mechanisms to earn credit under the Merit-Based Incentive Payment System as an improvement activity. This improvement activity was included in the 2018 Qua</w:t>
      </w:r>
      <w:r w:rsidR="009B59A2" w:rsidRPr="009B59A2">
        <w:rPr>
          <w:rFonts w:asciiTheme="minorHAnsi" w:hAnsiTheme="minorHAnsi"/>
        </w:rPr>
        <w:t>lity Payment Program final rule.</w:t>
      </w:r>
    </w:p>
    <w:p w14:paraId="06C1FF3C" w14:textId="585CD717" w:rsidR="009B59A2" w:rsidRPr="009B59A2" w:rsidRDefault="009B59A2" w:rsidP="009B59A2">
      <w:pPr>
        <w:pStyle w:val="ListParagraph"/>
        <w:numPr>
          <w:ilvl w:val="0"/>
          <w:numId w:val="9"/>
        </w:numPr>
        <w:rPr>
          <w:rFonts w:asciiTheme="minorHAnsi" w:hAnsiTheme="minorHAnsi"/>
        </w:rPr>
      </w:pPr>
      <w:r w:rsidRPr="009B59A2">
        <w:rPr>
          <w:rFonts w:asciiTheme="minorHAnsi" w:hAnsiTheme="minorHAnsi"/>
          <w:b/>
        </w:rPr>
        <w:lastRenderedPageBreak/>
        <w:t xml:space="preserve">PQRS and EHR Incentive Program Reporting Requirements for Payment Year 2018: </w:t>
      </w:r>
      <w:r w:rsidRPr="009B59A2">
        <w:rPr>
          <w:rFonts w:asciiTheme="minorHAnsi" w:hAnsiTheme="minorHAnsi"/>
        </w:rPr>
        <w:t xml:space="preserve">CMS finalized a change to only require reporting of six measures for the Physician Quality Reporting System (PQRS) with no domain requirement. Previously, PQRS required reporting of nine measures across three National Quality Strategy domains. CMS finalized similar changes to the clinical quality </w:t>
      </w:r>
      <w:r>
        <w:rPr>
          <w:rFonts w:asciiTheme="minorHAnsi" w:hAnsiTheme="minorHAnsi"/>
        </w:rPr>
        <w:t xml:space="preserve">measure reporting requirements </w:t>
      </w:r>
      <w:r w:rsidRPr="009B59A2">
        <w:rPr>
          <w:rFonts w:asciiTheme="minorHAnsi" w:hAnsiTheme="minorHAnsi"/>
        </w:rPr>
        <w:t>under the Medicare Electronic Health Record Incentive ("Meaningful Use") Program for eligible professionals who reported electronically through the PQRS portal. CMS finalized these changes to better align with the Merit-based Incentive Payment System (MIPS) data submission requirements for the quality performance category.</w:t>
      </w:r>
    </w:p>
    <w:p w14:paraId="5B695B2A" w14:textId="77777777" w:rsidR="009B59A2" w:rsidRPr="00D02AD5" w:rsidRDefault="009B59A2" w:rsidP="009B59A2">
      <w:pPr>
        <w:rPr>
          <w:rFonts w:asciiTheme="minorHAnsi" w:hAnsiTheme="minorHAnsi"/>
        </w:rPr>
      </w:pPr>
    </w:p>
    <w:p w14:paraId="73DB4733" w14:textId="77777777" w:rsidR="009B59A2" w:rsidRPr="009B59A2" w:rsidRDefault="009B59A2" w:rsidP="009B59A2">
      <w:pPr>
        <w:pStyle w:val="ListParagraph"/>
        <w:numPr>
          <w:ilvl w:val="0"/>
          <w:numId w:val="9"/>
        </w:numPr>
        <w:rPr>
          <w:rFonts w:asciiTheme="minorHAnsi" w:hAnsiTheme="minorHAnsi"/>
        </w:rPr>
      </w:pPr>
      <w:r w:rsidRPr="009B59A2">
        <w:rPr>
          <w:rFonts w:asciiTheme="minorHAnsi" w:hAnsiTheme="minorHAnsi"/>
          <w:b/>
        </w:rPr>
        <w:t>Value Modifier Program:</w:t>
      </w:r>
      <w:r w:rsidRPr="009B59A2">
        <w:rPr>
          <w:rFonts w:asciiTheme="minorHAnsi" w:hAnsiTheme="minorHAnsi"/>
        </w:rPr>
        <w:t xml:space="preserve"> CMS finalized changes to reduce penalties and hold groups harmless if they meet minimum quality reporting requirements to smooth the transition to the Quality Payment Program.</w:t>
      </w:r>
    </w:p>
    <w:p w14:paraId="3E4773C7" w14:textId="77777777" w:rsidR="009B59A2" w:rsidRPr="009B59A2" w:rsidRDefault="009B59A2" w:rsidP="009B59A2">
      <w:pPr>
        <w:pStyle w:val="ListParagraph"/>
        <w:ind w:left="720" w:firstLine="0"/>
        <w:rPr>
          <w:rFonts w:asciiTheme="minorHAnsi" w:hAnsiTheme="minorHAnsi"/>
        </w:rPr>
      </w:pPr>
    </w:p>
    <w:p w14:paraId="4E996DE6" w14:textId="7A155B3C" w:rsidR="00FE1DB8" w:rsidRPr="009B59A2" w:rsidRDefault="009B59A2" w:rsidP="009B59A2">
      <w:pPr>
        <w:pStyle w:val="ListParagraph"/>
        <w:numPr>
          <w:ilvl w:val="0"/>
          <w:numId w:val="9"/>
        </w:numPr>
        <w:rPr>
          <w:rFonts w:asciiTheme="minorHAnsi" w:hAnsiTheme="minorHAnsi"/>
        </w:rPr>
      </w:pPr>
      <w:r w:rsidRPr="009B59A2">
        <w:rPr>
          <w:rFonts w:asciiTheme="minorHAnsi" w:hAnsiTheme="minorHAnsi"/>
          <w:b/>
        </w:rPr>
        <w:t>Equipment for Scope Systems:</w:t>
      </w:r>
      <w:r w:rsidRPr="009B59A2">
        <w:rPr>
          <w:rFonts w:asciiTheme="minorHAnsi" w:hAnsiTheme="minorHAnsi"/>
        </w:rPr>
        <w:t xml:space="preserve"> CMS will not implement its proposals to change its pricing methodology for scope systems. </w:t>
      </w:r>
      <w:r w:rsidRPr="009B59A2">
        <w:rPr>
          <w:rFonts w:asciiTheme="minorHAnsi" w:hAnsiTheme="minorHAnsi"/>
        </w:rPr>
        <w:t xml:space="preserve">CMS had proposed to create and price single scope equipment codes for each of the five categories previously identified, including </w:t>
      </w:r>
      <w:r w:rsidR="00D02AD5" w:rsidRPr="009B59A2">
        <w:rPr>
          <w:rFonts w:asciiTheme="minorHAnsi" w:hAnsiTheme="minorHAnsi"/>
        </w:rPr>
        <w:t>transesophageal echocardiography</w:t>
      </w:r>
      <w:r w:rsidRPr="009B59A2">
        <w:rPr>
          <w:rFonts w:asciiTheme="minorHAnsi" w:hAnsiTheme="minorHAnsi"/>
        </w:rPr>
        <w:t>, and add an LED light source and an increase to the price of the scope video system of $1,000.00 to cover the expense of miscellaneous small equipment associated. However, the agency is now asking for additional stakeholder feedback before</w:t>
      </w:r>
      <w:r w:rsidRPr="009B59A2">
        <w:rPr>
          <w:rFonts w:asciiTheme="minorHAnsi" w:hAnsiTheme="minorHAnsi"/>
        </w:rPr>
        <w:t xml:space="preserve"> addressing thes</w:t>
      </w:r>
      <w:r w:rsidR="00D02AD5" w:rsidRPr="009B59A2">
        <w:rPr>
          <w:rFonts w:asciiTheme="minorHAnsi" w:hAnsiTheme="minorHAnsi"/>
        </w:rPr>
        <w:t>e issues in a future rulemaking</w:t>
      </w:r>
      <w:r w:rsidRPr="009B59A2">
        <w:rPr>
          <w:rFonts w:asciiTheme="minorHAnsi" w:hAnsiTheme="minorHAnsi"/>
        </w:rPr>
        <w:t xml:space="preserve"> </w:t>
      </w:r>
      <w:r w:rsidRPr="009B59A2">
        <w:rPr>
          <w:rFonts w:asciiTheme="minorHAnsi" w:hAnsiTheme="minorHAnsi"/>
        </w:rPr>
        <w:t>period.</w:t>
      </w:r>
    </w:p>
    <w:p w14:paraId="6F19F614" w14:textId="77777777" w:rsidR="00FE1DB8" w:rsidRPr="00D02AD5" w:rsidRDefault="00FE1DB8" w:rsidP="00D02AD5">
      <w:pPr>
        <w:rPr>
          <w:rFonts w:asciiTheme="minorHAnsi" w:hAnsiTheme="minorHAnsi"/>
        </w:rPr>
      </w:pPr>
    </w:p>
    <w:p w14:paraId="52026230" w14:textId="77777777" w:rsidR="00FE1DB8" w:rsidRPr="00D02AD5" w:rsidRDefault="009B59A2" w:rsidP="00D02AD5">
      <w:pPr>
        <w:pStyle w:val="ListParagraph"/>
        <w:numPr>
          <w:ilvl w:val="0"/>
          <w:numId w:val="7"/>
        </w:numPr>
        <w:rPr>
          <w:rFonts w:asciiTheme="minorHAnsi" w:hAnsiTheme="minorHAnsi"/>
        </w:rPr>
      </w:pPr>
      <w:r w:rsidRPr="00D02AD5">
        <w:rPr>
          <w:rFonts w:asciiTheme="minorHAnsi" w:hAnsiTheme="minorHAnsi"/>
          <w:b/>
        </w:rPr>
        <w:t>Chronic Care Management Services</w:t>
      </w:r>
      <w:r w:rsidRPr="00D02AD5">
        <w:rPr>
          <w:rFonts w:asciiTheme="minorHAnsi" w:hAnsiTheme="minorHAnsi"/>
        </w:rPr>
        <w:t>: CMS finalized the addition of chronic care management (G0506) to the list of telehealth services and will eliminate the requirement</w:t>
      </w:r>
      <w:r w:rsidRPr="00D02AD5">
        <w:rPr>
          <w:rFonts w:asciiTheme="minorHAnsi" w:hAnsiTheme="minorHAnsi"/>
        </w:rPr>
        <w:t xml:space="preserve"> </w:t>
      </w:r>
      <w:r w:rsidRPr="00D02AD5">
        <w:rPr>
          <w:rFonts w:asciiTheme="minorHAnsi" w:hAnsiTheme="minorHAnsi"/>
        </w:rPr>
        <w:t>for</w:t>
      </w:r>
      <w:r w:rsidRPr="00D02AD5">
        <w:rPr>
          <w:rFonts w:asciiTheme="minorHAnsi" w:hAnsiTheme="minorHAnsi"/>
        </w:rPr>
        <w:t xml:space="preserve"> </w:t>
      </w:r>
      <w:r w:rsidRPr="00D02AD5">
        <w:rPr>
          <w:rFonts w:asciiTheme="minorHAnsi" w:hAnsiTheme="minorHAnsi"/>
        </w:rPr>
        <w:t>reporting</w:t>
      </w:r>
      <w:r w:rsidRPr="00D02AD5">
        <w:rPr>
          <w:rFonts w:asciiTheme="minorHAnsi" w:hAnsiTheme="minorHAnsi"/>
        </w:rPr>
        <w:t xml:space="preserve"> </w:t>
      </w:r>
      <w:r w:rsidRPr="00D02AD5">
        <w:rPr>
          <w:rFonts w:asciiTheme="minorHAnsi" w:hAnsiTheme="minorHAnsi"/>
        </w:rPr>
        <w:t>telehealth</w:t>
      </w:r>
      <w:r w:rsidRPr="00D02AD5">
        <w:rPr>
          <w:rFonts w:asciiTheme="minorHAnsi" w:hAnsiTheme="minorHAnsi"/>
        </w:rPr>
        <w:t xml:space="preserve"> </w:t>
      </w:r>
      <w:r w:rsidRPr="00D02AD5">
        <w:rPr>
          <w:rFonts w:asciiTheme="minorHAnsi" w:hAnsiTheme="minorHAnsi"/>
        </w:rPr>
        <w:t>modifie</w:t>
      </w:r>
      <w:r w:rsidRPr="00D02AD5">
        <w:rPr>
          <w:rFonts w:asciiTheme="minorHAnsi" w:hAnsiTheme="minorHAnsi"/>
        </w:rPr>
        <w:t>r</w:t>
      </w:r>
      <w:r w:rsidRPr="00D02AD5">
        <w:rPr>
          <w:rFonts w:asciiTheme="minorHAnsi" w:hAnsiTheme="minorHAnsi"/>
        </w:rPr>
        <w:t xml:space="preserve"> </w:t>
      </w:r>
      <w:r w:rsidRPr="00D02AD5">
        <w:rPr>
          <w:rFonts w:asciiTheme="minorHAnsi" w:hAnsiTheme="minorHAnsi"/>
        </w:rPr>
        <w:t>"GT"</w:t>
      </w:r>
      <w:r w:rsidRPr="00D02AD5">
        <w:rPr>
          <w:rFonts w:asciiTheme="minorHAnsi" w:hAnsiTheme="minorHAnsi"/>
        </w:rPr>
        <w:t xml:space="preserve"> </w:t>
      </w:r>
      <w:r w:rsidRPr="00D02AD5">
        <w:rPr>
          <w:rFonts w:asciiTheme="minorHAnsi" w:hAnsiTheme="minorHAnsi"/>
        </w:rPr>
        <w:t>for</w:t>
      </w:r>
      <w:r w:rsidRPr="00D02AD5">
        <w:rPr>
          <w:rFonts w:asciiTheme="minorHAnsi" w:hAnsiTheme="minorHAnsi"/>
        </w:rPr>
        <w:t xml:space="preserve"> </w:t>
      </w:r>
      <w:r w:rsidRPr="00D02AD5">
        <w:rPr>
          <w:rFonts w:asciiTheme="minorHAnsi" w:hAnsiTheme="minorHAnsi"/>
        </w:rPr>
        <w:t>professional</w:t>
      </w:r>
      <w:r w:rsidRPr="00D02AD5">
        <w:rPr>
          <w:rFonts w:asciiTheme="minorHAnsi" w:hAnsiTheme="minorHAnsi"/>
        </w:rPr>
        <w:t xml:space="preserve"> </w:t>
      </w:r>
      <w:r w:rsidRPr="00D02AD5">
        <w:rPr>
          <w:rFonts w:asciiTheme="minorHAnsi" w:hAnsiTheme="minorHAnsi"/>
        </w:rPr>
        <w:t>claims</w:t>
      </w:r>
      <w:r w:rsidRPr="00D02AD5">
        <w:rPr>
          <w:rFonts w:asciiTheme="minorHAnsi" w:hAnsiTheme="minorHAnsi"/>
        </w:rPr>
        <w:t xml:space="preserve"> </w:t>
      </w:r>
      <w:r w:rsidRPr="00D02AD5">
        <w:rPr>
          <w:rFonts w:asciiTheme="minorHAnsi" w:hAnsiTheme="minorHAnsi"/>
        </w:rPr>
        <w:t>in</w:t>
      </w:r>
      <w:r w:rsidRPr="00D02AD5">
        <w:rPr>
          <w:rFonts w:asciiTheme="minorHAnsi" w:hAnsiTheme="minorHAnsi"/>
        </w:rPr>
        <w:t xml:space="preserve"> </w:t>
      </w:r>
      <w:r w:rsidRPr="00D02AD5">
        <w:rPr>
          <w:rFonts w:asciiTheme="minorHAnsi" w:hAnsiTheme="minorHAnsi"/>
        </w:rPr>
        <w:t>an</w:t>
      </w:r>
      <w:r w:rsidRPr="00D02AD5">
        <w:rPr>
          <w:rFonts w:asciiTheme="minorHAnsi" w:hAnsiTheme="minorHAnsi"/>
        </w:rPr>
        <w:t xml:space="preserve"> </w:t>
      </w:r>
      <w:r w:rsidRPr="00D02AD5">
        <w:rPr>
          <w:rFonts w:asciiTheme="minorHAnsi" w:hAnsiTheme="minorHAnsi"/>
        </w:rPr>
        <w:t>effort to</w:t>
      </w:r>
      <w:r w:rsidRPr="00D02AD5">
        <w:rPr>
          <w:rFonts w:asciiTheme="minorHAnsi" w:hAnsiTheme="minorHAnsi"/>
        </w:rPr>
        <w:t xml:space="preserve"> </w:t>
      </w:r>
      <w:r w:rsidRPr="00D02AD5">
        <w:rPr>
          <w:rFonts w:asciiTheme="minorHAnsi" w:hAnsiTheme="minorHAnsi"/>
        </w:rPr>
        <w:t>reduce</w:t>
      </w:r>
      <w:r w:rsidRPr="00D02AD5">
        <w:rPr>
          <w:rFonts w:asciiTheme="minorHAnsi" w:hAnsiTheme="minorHAnsi"/>
        </w:rPr>
        <w:t xml:space="preserve"> </w:t>
      </w:r>
      <w:r w:rsidRPr="00D02AD5">
        <w:rPr>
          <w:rFonts w:asciiTheme="minorHAnsi" w:hAnsiTheme="minorHAnsi"/>
        </w:rPr>
        <w:t>administrative</w:t>
      </w:r>
      <w:r w:rsidRPr="00D02AD5">
        <w:rPr>
          <w:rFonts w:asciiTheme="minorHAnsi" w:hAnsiTheme="minorHAnsi"/>
        </w:rPr>
        <w:t xml:space="preserve"> </w:t>
      </w:r>
      <w:r w:rsidRPr="00D02AD5">
        <w:rPr>
          <w:rFonts w:asciiTheme="minorHAnsi" w:hAnsiTheme="minorHAnsi"/>
        </w:rPr>
        <w:t>burden</w:t>
      </w:r>
      <w:r w:rsidRPr="00D02AD5">
        <w:rPr>
          <w:rFonts w:asciiTheme="minorHAnsi" w:hAnsiTheme="minorHAnsi"/>
        </w:rPr>
        <w:t xml:space="preserve"> </w:t>
      </w:r>
      <w:r w:rsidRPr="00D02AD5">
        <w:rPr>
          <w:rFonts w:asciiTheme="minorHAnsi" w:hAnsiTheme="minorHAnsi"/>
        </w:rPr>
        <w:t>for</w:t>
      </w:r>
      <w:r w:rsidRPr="00D02AD5">
        <w:rPr>
          <w:rFonts w:asciiTheme="minorHAnsi" w:hAnsiTheme="minorHAnsi"/>
        </w:rPr>
        <w:t xml:space="preserve"> </w:t>
      </w:r>
      <w:r w:rsidRPr="00D02AD5">
        <w:rPr>
          <w:rFonts w:asciiTheme="minorHAnsi" w:hAnsiTheme="minorHAnsi"/>
        </w:rPr>
        <w:t>practitioners.</w:t>
      </w:r>
      <w:r w:rsidRPr="00D02AD5">
        <w:rPr>
          <w:rFonts w:asciiTheme="minorHAnsi" w:hAnsiTheme="minorHAnsi"/>
        </w:rPr>
        <w:t xml:space="preserve"> </w:t>
      </w:r>
      <w:r w:rsidRPr="00D02AD5">
        <w:rPr>
          <w:rFonts w:asciiTheme="minorHAnsi" w:hAnsiTheme="minorHAnsi"/>
        </w:rPr>
        <w:t>The</w:t>
      </w:r>
      <w:r w:rsidRPr="00D02AD5">
        <w:rPr>
          <w:rFonts w:asciiTheme="minorHAnsi" w:hAnsiTheme="minorHAnsi"/>
        </w:rPr>
        <w:t xml:space="preserve"> </w:t>
      </w:r>
      <w:r w:rsidRPr="00D02AD5">
        <w:rPr>
          <w:rFonts w:asciiTheme="minorHAnsi" w:hAnsiTheme="minorHAnsi"/>
        </w:rPr>
        <w:t>Agency</w:t>
      </w:r>
      <w:r w:rsidRPr="00D02AD5">
        <w:rPr>
          <w:rFonts w:asciiTheme="minorHAnsi" w:hAnsiTheme="minorHAnsi"/>
        </w:rPr>
        <w:t xml:space="preserve"> </w:t>
      </w:r>
      <w:r w:rsidRPr="00D02AD5">
        <w:rPr>
          <w:rFonts w:asciiTheme="minorHAnsi" w:hAnsiTheme="minorHAnsi"/>
        </w:rPr>
        <w:t>continues</w:t>
      </w:r>
      <w:r w:rsidRPr="00D02AD5">
        <w:rPr>
          <w:rFonts w:asciiTheme="minorHAnsi" w:hAnsiTheme="minorHAnsi"/>
        </w:rPr>
        <w:t xml:space="preserve"> </w:t>
      </w:r>
      <w:r w:rsidRPr="00D02AD5">
        <w:rPr>
          <w:rFonts w:asciiTheme="minorHAnsi" w:hAnsiTheme="minorHAnsi"/>
        </w:rPr>
        <w:t>to</w:t>
      </w:r>
      <w:r w:rsidRPr="00D02AD5">
        <w:rPr>
          <w:rFonts w:asciiTheme="minorHAnsi" w:hAnsiTheme="minorHAnsi"/>
        </w:rPr>
        <w:t xml:space="preserve"> </w:t>
      </w:r>
      <w:r w:rsidRPr="00D02AD5">
        <w:rPr>
          <w:rFonts w:asciiTheme="minorHAnsi" w:hAnsiTheme="minorHAnsi"/>
        </w:rPr>
        <w:t>seek</w:t>
      </w:r>
      <w:r w:rsidRPr="00D02AD5">
        <w:rPr>
          <w:rFonts w:asciiTheme="minorHAnsi" w:hAnsiTheme="minorHAnsi"/>
        </w:rPr>
        <w:t xml:space="preserve"> </w:t>
      </w:r>
      <w:r w:rsidRPr="00D02AD5">
        <w:rPr>
          <w:rFonts w:asciiTheme="minorHAnsi" w:hAnsiTheme="minorHAnsi"/>
        </w:rPr>
        <w:t>comment on how to further reduce burden on reporting practitioners for chronic care management and</w:t>
      </w:r>
      <w:r w:rsidRPr="00D02AD5">
        <w:rPr>
          <w:rFonts w:asciiTheme="minorHAnsi" w:hAnsiTheme="minorHAnsi"/>
        </w:rPr>
        <w:t xml:space="preserve"> </w:t>
      </w:r>
      <w:r w:rsidRPr="00D02AD5">
        <w:rPr>
          <w:rFonts w:asciiTheme="minorHAnsi" w:hAnsiTheme="minorHAnsi"/>
        </w:rPr>
        <w:t>similar</w:t>
      </w:r>
      <w:r w:rsidRPr="00D02AD5">
        <w:rPr>
          <w:rFonts w:asciiTheme="minorHAnsi" w:hAnsiTheme="minorHAnsi"/>
        </w:rPr>
        <w:t xml:space="preserve"> </w:t>
      </w:r>
      <w:r w:rsidRPr="00D02AD5">
        <w:rPr>
          <w:rFonts w:asciiTheme="minorHAnsi" w:hAnsiTheme="minorHAnsi"/>
        </w:rPr>
        <w:t>services.</w:t>
      </w:r>
    </w:p>
    <w:p w14:paraId="407DAE45" w14:textId="77777777" w:rsidR="00FE1DB8" w:rsidRPr="00D02AD5" w:rsidRDefault="00FE1DB8" w:rsidP="00D02AD5">
      <w:pPr>
        <w:rPr>
          <w:rFonts w:asciiTheme="minorHAnsi" w:hAnsiTheme="minorHAnsi"/>
        </w:rPr>
      </w:pPr>
    </w:p>
    <w:p w14:paraId="0F3DA5B3" w14:textId="77777777" w:rsidR="009B59A2" w:rsidRPr="009B59A2" w:rsidRDefault="009B59A2" w:rsidP="00D02AD5">
      <w:pPr>
        <w:pStyle w:val="ListParagraph"/>
        <w:numPr>
          <w:ilvl w:val="0"/>
          <w:numId w:val="7"/>
        </w:numPr>
        <w:rPr>
          <w:rFonts w:asciiTheme="minorHAnsi" w:hAnsiTheme="minorHAnsi"/>
          <w:b/>
        </w:rPr>
      </w:pPr>
      <w:r w:rsidRPr="009B59A2">
        <w:rPr>
          <w:rFonts w:asciiTheme="minorHAnsi" w:hAnsiTheme="minorHAnsi"/>
          <w:b/>
        </w:rPr>
        <w:t>Patient Relationship Categories:</w:t>
      </w:r>
      <w:r>
        <w:rPr>
          <w:rFonts w:asciiTheme="minorHAnsi" w:hAnsiTheme="minorHAnsi"/>
          <w:b/>
        </w:rPr>
        <w:t xml:space="preserve">  </w:t>
      </w:r>
      <w:r w:rsidRPr="009B59A2">
        <w:rPr>
          <w:rFonts w:asciiTheme="minorHAnsi" w:hAnsiTheme="minorHAnsi"/>
        </w:rPr>
        <w:t>Level</w:t>
      </w:r>
      <w:r w:rsidRPr="009B59A2">
        <w:rPr>
          <w:rFonts w:asciiTheme="minorHAnsi" w:hAnsiTheme="minorHAnsi"/>
        </w:rPr>
        <w:t xml:space="preserve"> </w:t>
      </w:r>
      <w:r w:rsidRPr="009B59A2">
        <w:rPr>
          <w:rFonts w:asciiTheme="minorHAnsi" w:hAnsiTheme="minorHAnsi"/>
        </w:rPr>
        <w:t>II</w:t>
      </w:r>
      <w:r w:rsidRPr="009B59A2">
        <w:rPr>
          <w:rFonts w:asciiTheme="minorHAnsi" w:hAnsiTheme="minorHAnsi"/>
        </w:rPr>
        <w:t xml:space="preserve"> </w:t>
      </w:r>
      <w:r w:rsidRPr="009B59A2">
        <w:rPr>
          <w:rFonts w:asciiTheme="minorHAnsi" w:hAnsiTheme="minorHAnsi"/>
        </w:rPr>
        <w:t>HCPCS</w:t>
      </w:r>
      <w:r w:rsidRPr="009B59A2">
        <w:rPr>
          <w:rFonts w:asciiTheme="minorHAnsi" w:hAnsiTheme="minorHAnsi"/>
        </w:rPr>
        <w:t xml:space="preserve"> </w:t>
      </w:r>
      <w:r w:rsidRPr="009B59A2">
        <w:rPr>
          <w:rFonts w:asciiTheme="minorHAnsi" w:hAnsiTheme="minorHAnsi"/>
        </w:rPr>
        <w:t>Modifiers:</w:t>
      </w:r>
      <w:r w:rsidRPr="009B59A2">
        <w:rPr>
          <w:rFonts w:asciiTheme="minorHAnsi" w:hAnsiTheme="minorHAnsi"/>
        </w:rPr>
        <w:t xml:space="preserve"> </w:t>
      </w:r>
      <w:r w:rsidRPr="009B59A2">
        <w:rPr>
          <w:rFonts w:asciiTheme="minorHAnsi" w:hAnsiTheme="minorHAnsi"/>
        </w:rPr>
        <w:t>CMS</w:t>
      </w:r>
      <w:r w:rsidRPr="009B59A2">
        <w:rPr>
          <w:rFonts w:asciiTheme="minorHAnsi" w:hAnsiTheme="minorHAnsi"/>
        </w:rPr>
        <w:t xml:space="preserve"> </w:t>
      </w:r>
      <w:r w:rsidRPr="009B59A2">
        <w:rPr>
          <w:rFonts w:asciiTheme="minorHAnsi" w:hAnsiTheme="minorHAnsi"/>
        </w:rPr>
        <w:t>finalized</w:t>
      </w:r>
      <w:r w:rsidRPr="009B59A2">
        <w:rPr>
          <w:rFonts w:asciiTheme="minorHAnsi" w:hAnsiTheme="minorHAnsi"/>
        </w:rPr>
        <w:t xml:space="preserve"> </w:t>
      </w:r>
      <w:r w:rsidRPr="009B59A2">
        <w:rPr>
          <w:rFonts w:asciiTheme="minorHAnsi" w:hAnsiTheme="minorHAnsi"/>
        </w:rPr>
        <w:t>use</w:t>
      </w:r>
      <w:r w:rsidRPr="009B59A2">
        <w:rPr>
          <w:rFonts w:asciiTheme="minorHAnsi" w:hAnsiTheme="minorHAnsi"/>
        </w:rPr>
        <w:t xml:space="preserve"> </w:t>
      </w:r>
      <w:r w:rsidRPr="009B59A2">
        <w:rPr>
          <w:rFonts w:asciiTheme="minorHAnsi" w:hAnsiTheme="minorHAnsi"/>
        </w:rPr>
        <w:t>of</w:t>
      </w:r>
      <w:r w:rsidRPr="009B59A2">
        <w:rPr>
          <w:rFonts w:asciiTheme="minorHAnsi" w:hAnsiTheme="minorHAnsi"/>
        </w:rPr>
        <w:t xml:space="preserve"> </w:t>
      </w:r>
      <w:r w:rsidRPr="009B59A2">
        <w:rPr>
          <w:rFonts w:asciiTheme="minorHAnsi" w:hAnsiTheme="minorHAnsi"/>
        </w:rPr>
        <w:t>five</w:t>
      </w:r>
      <w:r w:rsidRPr="009B59A2">
        <w:rPr>
          <w:rFonts w:asciiTheme="minorHAnsi" w:hAnsiTheme="minorHAnsi"/>
        </w:rPr>
        <w:t xml:space="preserve"> </w:t>
      </w:r>
      <w:r w:rsidRPr="009B59A2">
        <w:rPr>
          <w:rFonts w:asciiTheme="minorHAnsi" w:hAnsiTheme="minorHAnsi"/>
        </w:rPr>
        <w:t>Level</w:t>
      </w:r>
      <w:r w:rsidRPr="009B59A2">
        <w:rPr>
          <w:rFonts w:asciiTheme="minorHAnsi" w:hAnsiTheme="minorHAnsi"/>
        </w:rPr>
        <w:t xml:space="preserve"> </w:t>
      </w:r>
      <w:r w:rsidRPr="009B59A2">
        <w:rPr>
          <w:rFonts w:asciiTheme="minorHAnsi" w:hAnsiTheme="minorHAnsi"/>
        </w:rPr>
        <w:t>II</w:t>
      </w:r>
      <w:r w:rsidRPr="009B59A2">
        <w:rPr>
          <w:rFonts w:asciiTheme="minorHAnsi" w:hAnsiTheme="minorHAnsi"/>
        </w:rPr>
        <w:t xml:space="preserve"> </w:t>
      </w:r>
      <w:r w:rsidRPr="009B59A2">
        <w:rPr>
          <w:rFonts w:asciiTheme="minorHAnsi" w:hAnsiTheme="minorHAnsi"/>
        </w:rPr>
        <w:t>HCPCS</w:t>
      </w:r>
      <w:r w:rsidRPr="009B59A2">
        <w:rPr>
          <w:rFonts w:asciiTheme="minorHAnsi" w:hAnsiTheme="minorHAnsi"/>
        </w:rPr>
        <w:t xml:space="preserve"> </w:t>
      </w:r>
      <w:r w:rsidRPr="009B59A2">
        <w:rPr>
          <w:rFonts w:asciiTheme="minorHAnsi" w:hAnsiTheme="minorHAnsi"/>
        </w:rPr>
        <w:t>Modifiers</w:t>
      </w:r>
      <w:r w:rsidRPr="009B59A2">
        <w:rPr>
          <w:rFonts w:asciiTheme="minorHAnsi" w:hAnsiTheme="minorHAnsi"/>
        </w:rPr>
        <w:t xml:space="preserve"> </w:t>
      </w:r>
      <w:r w:rsidRPr="009B59A2">
        <w:rPr>
          <w:rFonts w:asciiTheme="minorHAnsi" w:hAnsiTheme="minorHAnsi"/>
        </w:rPr>
        <w:t>(X1</w:t>
      </w:r>
      <w:r w:rsidRPr="009B59A2">
        <w:rPr>
          <w:rFonts w:asciiTheme="minorHAnsi" w:hAnsiTheme="minorHAnsi"/>
        </w:rPr>
        <w:t xml:space="preserve"> </w:t>
      </w:r>
      <w:r w:rsidRPr="009B59A2">
        <w:rPr>
          <w:rFonts w:asciiTheme="minorHAnsi" w:hAnsiTheme="minorHAnsi"/>
        </w:rPr>
        <w:t>– Continuous/broad services; X2 – Continuous/focused services; X3 – Episodic/broad services;</w:t>
      </w:r>
      <w:r w:rsidRPr="009B59A2">
        <w:rPr>
          <w:rFonts w:asciiTheme="minorHAnsi" w:hAnsiTheme="minorHAnsi"/>
        </w:rPr>
        <w:t xml:space="preserve"> </w:t>
      </w:r>
      <w:r w:rsidRPr="009B59A2">
        <w:rPr>
          <w:rFonts w:asciiTheme="minorHAnsi" w:hAnsiTheme="minorHAnsi"/>
        </w:rPr>
        <w:t>X4</w:t>
      </w:r>
      <w:r w:rsidRPr="009B59A2">
        <w:rPr>
          <w:rFonts w:asciiTheme="minorHAnsi" w:hAnsiTheme="minorHAnsi"/>
        </w:rPr>
        <w:t xml:space="preserve"> </w:t>
      </w:r>
      <w:r w:rsidRPr="009B59A2">
        <w:rPr>
          <w:rFonts w:asciiTheme="minorHAnsi" w:hAnsiTheme="minorHAnsi"/>
        </w:rPr>
        <w:t>–</w:t>
      </w:r>
      <w:r w:rsidRPr="009B59A2">
        <w:rPr>
          <w:rFonts w:asciiTheme="minorHAnsi" w:hAnsiTheme="minorHAnsi"/>
        </w:rPr>
        <w:t xml:space="preserve"> </w:t>
      </w:r>
      <w:r w:rsidRPr="009B59A2">
        <w:rPr>
          <w:rFonts w:asciiTheme="minorHAnsi" w:hAnsiTheme="minorHAnsi"/>
        </w:rPr>
        <w:t>Episodic/focused</w:t>
      </w:r>
      <w:r w:rsidRPr="009B59A2">
        <w:rPr>
          <w:rFonts w:asciiTheme="minorHAnsi" w:hAnsiTheme="minorHAnsi"/>
        </w:rPr>
        <w:t xml:space="preserve"> </w:t>
      </w:r>
      <w:r w:rsidRPr="009B59A2">
        <w:rPr>
          <w:rFonts w:asciiTheme="minorHAnsi" w:hAnsiTheme="minorHAnsi"/>
        </w:rPr>
        <w:t>services;</w:t>
      </w:r>
      <w:r w:rsidRPr="009B59A2">
        <w:rPr>
          <w:rFonts w:asciiTheme="minorHAnsi" w:hAnsiTheme="minorHAnsi"/>
        </w:rPr>
        <w:t xml:space="preserve"> </w:t>
      </w:r>
      <w:r w:rsidRPr="009B59A2">
        <w:rPr>
          <w:rFonts w:asciiTheme="minorHAnsi" w:hAnsiTheme="minorHAnsi"/>
        </w:rPr>
        <w:t>and</w:t>
      </w:r>
      <w:r w:rsidRPr="009B59A2">
        <w:rPr>
          <w:rFonts w:asciiTheme="minorHAnsi" w:hAnsiTheme="minorHAnsi"/>
        </w:rPr>
        <w:t xml:space="preserve"> </w:t>
      </w:r>
      <w:r w:rsidRPr="009B59A2">
        <w:rPr>
          <w:rFonts w:asciiTheme="minorHAnsi" w:hAnsiTheme="minorHAnsi"/>
        </w:rPr>
        <w:t>X5</w:t>
      </w:r>
      <w:r w:rsidRPr="009B59A2">
        <w:rPr>
          <w:rFonts w:asciiTheme="minorHAnsi" w:hAnsiTheme="minorHAnsi"/>
        </w:rPr>
        <w:t xml:space="preserve"> </w:t>
      </w:r>
      <w:r w:rsidRPr="009B59A2">
        <w:rPr>
          <w:rFonts w:asciiTheme="minorHAnsi" w:hAnsiTheme="minorHAnsi"/>
        </w:rPr>
        <w:t>–</w:t>
      </w:r>
      <w:r w:rsidRPr="009B59A2">
        <w:rPr>
          <w:rFonts w:asciiTheme="minorHAnsi" w:hAnsiTheme="minorHAnsi"/>
        </w:rPr>
        <w:t xml:space="preserve"> </w:t>
      </w:r>
      <w:r w:rsidRPr="009B59A2">
        <w:rPr>
          <w:rFonts w:asciiTheme="minorHAnsi" w:hAnsiTheme="minorHAnsi"/>
        </w:rPr>
        <w:t>Only</w:t>
      </w:r>
      <w:r w:rsidRPr="009B59A2">
        <w:rPr>
          <w:rFonts w:asciiTheme="minorHAnsi" w:hAnsiTheme="minorHAnsi"/>
        </w:rPr>
        <w:t xml:space="preserve"> </w:t>
      </w:r>
      <w:r w:rsidRPr="009B59A2">
        <w:rPr>
          <w:rFonts w:asciiTheme="minorHAnsi" w:hAnsiTheme="minorHAnsi"/>
        </w:rPr>
        <w:t>as</w:t>
      </w:r>
      <w:r w:rsidRPr="009B59A2">
        <w:rPr>
          <w:rFonts w:asciiTheme="minorHAnsi" w:hAnsiTheme="minorHAnsi"/>
        </w:rPr>
        <w:t xml:space="preserve"> </w:t>
      </w:r>
      <w:r w:rsidRPr="009B59A2">
        <w:rPr>
          <w:rFonts w:asciiTheme="minorHAnsi" w:hAnsiTheme="minorHAnsi"/>
        </w:rPr>
        <w:t>ordered</w:t>
      </w:r>
      <w:r w:rsidRPr="009B59A2">
        <w:rPr>
          <w:rFonts w:asciiTheme="minorHAnsi" w:hAnsiTheme="minorHAnsi"/>
        </w:rPr>
        <w:t xml:space="preserve"> </w:t>
      </w:r>
      <w:r w:rsidRPr="009B59A2">
        <w:rPr>
          <w:rFonts w:asciiTheme="minorHAnsi" w:hAnsiTheme="minorHAnsi"/>
        </w:rPr>
        <w:t>by</w:t>
      </w:r>
      <w:r w:rsidRPr="009B59A2">
        <w:rPr>
          <w:rFonts w:asciiTheme="minorHAnsi" w:hAnsiTheme="minorHAnsi"/>
        </w:rPr>
        <w:t xml:space="preserve"> </w:t>
      </w:r>
      <w:r w:rsidRPr="009B59A2">
        <w:rPr>
          <w:rFonts w:asciiTheme="minorHAnsi" w:hAnsiTheme="minorHAnsi"/>
        </w:rPr>
        <w:t>another</w:t>
      </w:r>
      <w:r w:rsidRPr="009B59A2">
        <w:rPr>
          <w:rFonts w:asciiTheme="minorHAnsi" w:hAnsiTheme="minorHAnsi"/>
        </w:rPr>
        <w:t xml:space="preserve"> </w:t>
      </w:r>
      <w:r w:rsidRPr="009B59A2">
        <w:rPr>
          <w:rFonts w:asciiTheme="minorHAnsi" w:hAnsiTheme="minorHAnsi"/>
        </w:rPr>
        <w:t>clinician)</w:t>
      </w:r>
      <w:r w:rsidRPr="009B59A2">
        <w:rPr>
          <w:rFonts w:asciiTheme="minorHAnsi" w:hAnsiTheme="minorHAnsi"/>
        </w:rPr>
        <w:t xml:space="preserve"> </w:t>
      </w:r>
      <w:r w:rsidRPr="009B59A2">
        <w:rPr>
          <w:rFonts w:asciiTheme="minorHAnsi" w:hAnsiTheme="minorHAnsi"/>
        </w:rPr>
        <w:t>as patient relationship codes (PRCs)</w:t>
      </w:r>
      <w:r w:rsidRPr="009B59A2">
        <w:rPr>
          <w:rFonts w:asciiTheme="minorHAnsi" w:hAnsiTheme="minorHAnsi"/>
        </w:rPr>
        <w:t>, which are intended to help attribute patients and episodes</w:t>
      </w:r>
      <w:r w:rsidRPr="009B59A2">
        <w:rPr>
          <w:rFonts w:asciiTheme="minorHAnsi" w:hAnsiTheme="minorHAnsi"/>
        </w:rPr>
        <w:t xml:space="preserve"> </w:t>
      </w:r>
      <w:r w:rsidRPr="009B59A2">
        <w:rPr>
          <w:rFonts w:asciiTheme="minorHAnsi" w:hAnsiTheme="minorHAnsi"/>
        </w:rPr>
        <w:t>to</w:t>
      </w:r>
      <w:r w:rsidRPr="009B59A2">
        <w:rPr>
          <w:rFonts w:asciiTheme="minorHAnsi" w:hAnsiTheme="minorHAnsi"/>
        </w:rPr>
        <w:t xml:space="preserve"> </w:t>
      </w:r>
      <w:r w:rsidRPr="009B59A2">
        <w:rPr>
          <w:rFonts w:asciiTheme="minorHAnsi" w:hAnsiTheme="minorHAnsi"/>
        </w:rPr>
        <w:t>one</w:t>
      </w:r>
      <w:r w:rsidRPr="009B59A2">
        <w:rPr>
          <w:rFonts w:asciiTheme="minorHAnsi" w:hAnsiTheme="minorHAnsi"/>
        </w:rPr>
        <w:t xml:space="preserve"> </w:t>
      </w:r>
      <w:r w:rsidRPr="009B59A2">
        <w:rPr>
          <w:rFonts w:asciiTheme="minorHAnsi" w:hAnsiTheme="minorHAnsi"/>
        </w:rPr>
        <w:t>or</w:t>
      </w:r>
      <w:r w:rsidRPr="009B59A2">
        <w:rPr>
          <w:rFonts w:asciiTheme="minorHAnsi" w:hAnsiTheme="minorHAnsi"/>
        </w:rPr>
        <w:t xml:space="preserve"> </w:t>
      </w:r>
      <w:r w:rsidRPr="009B59A2">
        <w:rPr>
          <w:rFonts w:asciiTheme="minorHAnsi" w:hAnsiTheme="minorHAnsi"/>
        </w:rPr>
        <w:t>more</w:t>
      </w:r>
      <w:r w:rsidRPr="009B59A2">
        <w:rPr>
          <w:rFonts w:asciiTheme="minorHAnsi" w:hAnsiTheme="minorHAnsi"/>
        </w:rPr>
        <w:t xml:space="preserve"> </w:t>
      </w:r>
      <w:r w:rsidRPr="009B59A2">
        <w:rPr>
          <w:rFonts w:asciiTheme="minorHAnsi" w:hAnsiTheme="minorHAnsi"/>
        </w:rPr>
        <w:t>clinicians</w:t>
      </w:r>
      <w:r w:rsidRPr="009B59A2">
        <w:rPr>
          <w:rFonts w:asciiTheme="minorHAnsi" w:hAnsiTheme="minorHAnsi"/>
        </w:rPr>
        <w:t xml:space="preserve"> </w:t>
      </w:r>
      <w:r w:rsidRPr="009B59A2">
        <w:rPr>
          <w:rFonts w:asciiTheme="minorHAnsi" w:hAnsiTheme="minorHAnsi"/>
        </w:rPr>
        <w:t>for</w:t>
      </w:r>
      <w:r w:rsidRPr="009B59A2">
        <w:rPr>
          <w:rFonts w:asciiTheme="minorHAnsi" w:hAnsiTheme="minorHAnsi"/>
        </w:rPr>
        <w:t xml:space="preserve"> </w:t>
      </w:r>
      <w:r w:rsidRPr="009B59A2">
        <w:rPr>
          <w:rFonts w:asciiTheme="minorHAnsi" w:hAnsiTheme="minorHAnsi"/>
        </w:rPr>
        <w:t>cost</w:t>
      </w:r>
      <w:r w:rsidRPr="009B59A2">
        <w:rPr>
          <w:rFonts w:asciiTheme="minorHAnsi" w:hAnsiTheme="minorHAnsi"/>
        </w:rPr>
        <w:t xml:space="preserve"> </w:t>
      </w:r>
      <w:r w:rsidRPr="009B59A2">
        <w:rPr>
          <w:rFonts w:asciiTheme="minorHAnsi" w:hAnsiTheme="minorHAnsi"/>
        </w:rPr>
        <w:t>measurement.</w:t>
      </w:r>
      <w:r w:rsidRPr="009B59A2">
        <w:rPr>
          <w:rFonts w:asciiTheme="minorHAnsi" w:hAnsiTheme="minorHAnsi"/>
        </w:rPr>
        <w:t xml:space="preserve"> </w:t>
      </w:r>
      <w:r w:rsidRPr="009B59A2">
        <w:rPr>
          <w:rFonts w:asciiTheme="minorHAnsi" w:hAnsiTheme="minorHAnsi"/>
        </w:rPr>
        <w:t>The</w:t>
      </w:r>
      <w:r w:rsidRPr="009B59A2">
        <w:rPr>
          <w:rFonts w:asciiTheme="minorHAnsi" w:hAnsiTheme="minorHAnsi"/>
        </w:rPr>
        <w:t xml:space="preserve"> </w:t>
      </w:r>
      <w:r w:rsidRPr="009B59A2">
        <w:rPr>
          <w:rFonts w:asciiTheme="minorHAnsi" w:hAnsiTheme="minorHAnsi"/>
        </w:rPr>
        <w:t>Medicare</w:t>
      </w:r>
      <w:r w:rsidRPr="009B59A2">
        <w:rPr>
          <w:rFonts w:asciiTheme="minorHAnsi" w:hAnsiTheme="minorHAnsi"/>
        </w:rPr>
        <w:t xml:space="preserve"> </w:t>
      </w:r>
      <w:r w:rsidRPr="009B59A2">
        <w:rPr>
          <w:rFonts w:asciiTheme="minorHAnsi" w:hAnsiTheme="minorHAnsi"/>
        </w:rPr>
        <w:t>Access</w:t>
      </w:r>
      <w:r w:rsidRPr="009B59A2">
        <w:rPr>
          <w:rFonts w:asciiTheme="minorHAnsi" w:hAnsiTheme="minorHAnsi"/>
        </w:rPr>
        <w:t xml:space="preserve"> </w:t>
      </w:r>
      <w:r w:rsidRPr="009B59A2">
        <w:rPr>
          <w:rFonts w:asciiTheme="minorHAnsi" w:hAnsiTheme="minorHAnsi"/>
        </w:rPr>
        <w:t>and</w:t>
      </w:r>
      <w:r w:rsidRPr="009B59A2">
        <w:rPr>
          <w:rFonts w:asciiTheme="minorHAnsi" w:hAnsiTheme="minorHAnsi"/>
        </w:rPr>
        <w:t xml:space="preserve"> </w:t>
      </w:r>
      <w:r w:rsidRPr="009B59A2">
        <w:rPr>
          <w:rFonts w:asciiTheme="minorHAnsi" w:hAnsiTheme="minorHAnsi"/>
        </w:rPr>
        <w:t xml:space="preserve">CHIP Reauthorization Act of 2015 (MACRA) required development of patient relationship categories to define and distinguish </w:t>
      </w:r>
      <w:r w:rsidRPr="009B59A2">
        <w:rPr>
          <w:rFonts w:asciiTheme="minorHAnsi" w:hAnsiTheme="minorHAnsi"/>
        </w:rPr>
        <w:t>the relationship and responsibility of a physician or applicable</w:t>
      </w:r>
      <w:r w:rsidRPr="009B59A2">
        <w:rPr>
          <w:rFonts w:asciiTheme="minorHAnsi" w:hAnsiTheme="minorHAnsi"/>
        </w:rPr>
        <w:t xml:space="preserve"> </w:t>
      </w:r>
      <w:r w:rsidRPr="009B59A2">
        <w:rPr>
          <w:rFonts w:asciiTheme="minorHAnsi" w:hAnsiTheme="minorHAnsi"/>
        </w:rPr>
        <w:t>practitioner</w:t>
      </w:r>
      <w:r w:rsidRPr="009B59A2">
        <w:rPr>
          <w:rFonts w:asciiTheme="minorHAnsi" w:hAnsiTheme="minorHAnsi"/>
        </w:rPr>
        <w:t xml:space="preserve"> </w:t>
      </w:r>
      <w:r w:rsidRPr="009B59A2">
        <w:rPr>
          <w:rFonts w:asciiTheme="minorHAnsi" w:hAnsiTheme="minorHAnsi"/>
        </w:rPr>
        <w:t>with</w:t>
      </w:r>
      <w:r w:rsidRPr="009B59A2">
        <w:rPr>
          <w:rFonts w:asciiTheme="minorHAnsi" w:hAnsiTheme="minorHAnsi"/>
        </w:rPr>
        <w:t xml:space="preserve"> </w:t>
      </w:r>
      <w:r w:rsidRPr="009B59A2">
        <w:rPr>
          <w:rFonts w:asciiTheme="minorHAnsi" w:hAnsiTheme="minorHAnsi"/>
        </w:rPr>
        <w:t>a</w:t>
      </w:r>
      <w:r w:rsidRPr="009B59A2">
        <w:rPr>
          <w:rFonts w:asciiTheme="minorHAnsi" w:hAnsiTheme="minorHAnsi"/>
        </w:rPr>
        <w:t xml:space="preserve"> </w:t>
      </w:r>
      <w:r w:rsidRPr="009B59A2">
        <w:rPr>
          <w:rFonts w:asciiTheme="minorHAnsi" w:hAnsiTheme="minorHAnsi"/>
        </w:rPr>
        <w:t>patient</w:t>
      </w:r>
      <w:r w:rsidRPr="009B59A2">
        <w:rPr>
          <w:rFonts w:asciiTheme="minorHAnsi" w:hAnsiTheme="minorHAnsi"/>
        </w:rPr>
        <w:t xml:space="preserve"> </w:t>
      </w:r>
      <w:r w:rsidRPr="009B59A2">
        <w:rPr>
          <w:rFonts w:asciiTheme="minorHAnsi" w:hAnsiTheme="minorHAnsi"/>
        </w:rPr>
        <w:t>at</w:t>
      </w:r>
      <w:r w:rsidRPr="009B59A2">
        <w:rPr>
          <w:rFonts w:asciiTheme="minorHAnsi" w:hAnsiTheme="minorHAnsi"/>
        </w:rPr>
        <w:t xml:space="preserve"> </w:t>
      </w:r>
      <w:r w:rsidRPr="009B59A2">
        <w:rPr>
          <w:rFonts w:asciiTheme="minorHAnsi" w:hAnsiTheme="minorHAnsi"/>
        </w:rPr>
        <w:t>the</w:t>
      </w:r>
      <w:r w:rsidRPr="009B59A2">
        <w:rPr>
          <w:rFonts w:asciiTheme="minorHAnsi" w:hAnsiTheme="minorHAnsi"/>
        </w:rPr>
        <w:t xml:space="preserve"> </w:t>
      </w:r>
      <w:r w:rsidRPr="009B59A2">
        <w:rPr>
          <w:rFonts w:asciiTheme="minorHAnsi" w:hAnsiTheme="minorHAnsi"/>
        </w:rPr>
        <w:t>time</w:t>
      </w:r>
      <w:r w:rsidRPr="009B59A2">
        <w:rPr>
          <w:rFonts w:asciiTheme="minorHAnsi" w:hAnsiTheme="minorHAnsi"/>
        </w:rPr>
        <w:t xml:space="preserve"> </w:t>
      </w:r>
      <w:r w:rsidRPr="009B59A2">
        <w:rPr>
          <w:rFonts w:asciiTheme="minorHAnsi" w:hAnsiTheme="minorHAnsi"/>
        </w:rPr>
        <w:t>of</w:t>
      </w:r>
      <w:r w:rsidRPr="009B59A2">
        <w:rPr>
          <w:rFonts w:asciiTheme="minorHAnsi" w:hAnsiTheme="minorHAnsi"/>
        </w:rPr>
        <w:t xml:space="preserve"> </w:t>
      </w:r>
      <w:r w:rsidRPr="009B59A2">
        <w:rPr>
          <w:rFonts w:asciiTheme="minorHAnsi" w:hAnsiTheme="minorHAnsi"/>
        </w:rPr>
        <w:t>furnishing</w:t>
      </w:r>
      <w:r w:rsidRPr="009B59A2">
        <w:rPr>
          <w:rFonts w:asciiTheme="minorHAnsi" w:hAnsiTheme="minorHAnsi"/>
        </w:rPr>
        <w:t xml:space="preserve"> </w:t>
      </w:r>
      <w:r w:rsidRPr="009B59A2">
        <w:rPr>
          <w:rFonts w:asciiTheme="minorHAnsi" w:hAnsiTheme="minorHAnsi"/>
        </w:rPr>
        <w:t>an</w:t>
      </w:r>
      <w:r w:rsidRPr="009B59A2">
        <w:rPr>
          <w:rFonts w:asciiTheme="minorHAnsi" w:hAnsiTheme="minorHAnsi"/>
        </w:rPr>
        <w:t xml:space="preserve"> </w:t>
      </w:r>
      <w:r w:rsidRPr="009B59A2">
        <w:rPr>
          <w:rFonts w:asciiTheme="minorHAnsi" w:hAnsiTheme="minorHAnsi"/>
        </w:rPr>
        <w:t>item</w:t>
      </w:r>
      <w:r w:rsidRPr="009B59A2">
        <w:rPr>
          <w:rFonts w:asciiTheme="minorHAnsi" w:hAnsiTheme="minorHAnsi"/>
        </w:rPr>
        <w:t xml:space="preserve"> </w:t>
      </w:r>
      <w:r w:rsidRPr="009B59A2">
        <w:rPr>
          <w:rFonts w:asciiTheme="minorHAnsi" w:hAnsiTheme="minorHAnsi"/>
        </w:rPr>
        <w:t>or</w:t>
      </w:r>
      <w:r w:rsidRPr="009B59A2">
        <w:rPr>
          <w:rFonts w:asciiTheme="minorHAnsi" w:hAnsiTheme="minorHAnsi"/>
        </w:rPr>
        <w:t xml:space="preserve"> </w:t>
      </w:r>
      <w:r w:rsidRPr="009B59A2">
        <w:rPr>
          <w:rFonts w:asciiTheme="minorHAnsi" w:hAnsiTheme="minorHAnsi"/>
        </w:rPr>
        <w:t>service.</w:t>
      </w:r>
      <w:r w:rsidRPr="009B59A2">
        <w:rPr>
          <w:rFonts w:asciiTheme="minorHAnsi" w:hAnsiTheme="minorHAnsi"/>
        </w:rPr>
        <w:t xml:space="preserve"> </w:t>
      </w:r>
    </w:p>
    <w:p w14:paraId="6F041A17" w14:textId="77777777" w:rsidR="009B59A2" w:rsidRPr="009B59A2" w:rsidRDefault="009B59A2" w:rsidP="009B59A2">
      <w:pPr>
        <w:rPr>
          <w:rFonts w:asciiTheme="minorHAnsi" w:hAnsiTheme="minorHAnsi"/>
        </w:rPr>
      </w:pPr>
    </w:p>
    <w:p w14:paraId="2DFE7781" w14:textId="4B0A8E5B" w:rsidR="00FE1DB8" w:rsidRPr="009B59A2" w:rsidRDefault="009B59A2" w:rsidP="009B59A2">
      <w:pPr>
        <w:pStyle w:val="ListParagraph"/>
        <w:ind w:left="720" w:firstLine="0"/>
        <w:rPr>
          <w:rFonts w:asciiTheme="minorHAnsi" w:hAnsiTheme="minorHAnsi"/>
          <w:b/>
        </w:rPr>
      </w:pPr>
      <w:r w:rsidRPr="009B59A2">
        <w:rPr>
          <w:rFonts w:asciiTheme="minorHAnsi" w:hAnsiTheme="minorHAnsi"/>
        </w:rPr>
        <w:t>Voluntary reporting of the five PRC modifiers on Medicare claims is effective for items and services furnished by a p</w:t>
      </w:r>
      <w:r w:rsidRPr="009B59A2">
        <w:rPr>
          <w:rFonts w:asciiTheme="minorHAnsi" w:hAnsiTheme="minorHAnsi"/>
        </w:rPr>
        <w:t xml:space="preserve">hysician or applicable practitioner </w:t>
      </w:r>
      <w:r w:rsidRPr="009B59A2">
        <w:rPr>
          <w:rFonts w:asciiTheme="minorHAnsi" w:hAnsiTheme="minorHAnsi"/>
        </w:rPr>
        <w:t xml:space="preserve">on </w:t>
      </w:r>
      <w:r w:rsidRPr="009B59A2">
        <w:rPr>
          <w:rFonts w:asciiTheme="minorHAnsi" w:hAnsiTheme="minorHAnsi"/>
        </w:rPr>
        <w:t>or after January 1, 2018.</w:t>
      </w:r>
      <w:r w:rsidRPr="009B59A2">
        <w:rPr>
          <w:rFonts w:asciiTheme="minorHAnsi" w:hAnsiTheme="minorHAnsi"/>
        </w:rPr>
        <w:t xml:space="preserve"> </w:t>
      </w:r>
      <w:r w:rsidRPr="009B59A2">
        <w:rPr>
          <w:rFonts w:asciiTheme="minorHAnsi" w:hAnsiTheme="minorHAnsi"/>
        </w:rPr>
        <w:t>While</w:t>
      </w:r>
      <w:r w:rsidRPr="009B59A2">
        <w:rPr>
          <w:rFonts w:asciiTheme="minorHAnsi" w:hAnsiTheme="minorHAnsi"/>
        </w:rPr>
        <w:t xml:space="preserve"> </w:t>
      </w:r>
      <w:r w:rsidRPr="009B59A2">
        <w:rPr>
          <w:rFonts w:asciiTheme="minorHAnsi" w:hAnsiTheme="minorHAnsi"/>
        </w:rPr>
        <w:t>reporting</w:t>
      </w:r>
      <w:r w:rsidRPr="009B59A2">
        <w:rPr>
          <w:rFonts w:asciiTheme="minorHAnsi" w:hAnsiTheme="minorHAnsi"/>
        </w:rPr>
        <w:t xml:space="preserve"> </w:t>
      </w:r>
      <w:r w:rsidRPr="009B59A2">
        <w:rPr>
          <w:rFonts w:asciiTheme="minorHAnsi" w:hAnsiTheme="minorHAnsi"/>
        </w:rPr>
        <w:t>is</w:t>
      </w:r>
      <w:r w:rsidRPr="009B59A2">
        <w:rPr>
          <w:rFonts w:asciiTheme="minorHAnsi" w:hAnsiTheme="minorHAnsi"/>
        </w:rPr>
        <w:t xml:space="preserve"> </w:t>
      </w:r>
      <w:r w:rsidRPr="009B59A2">
        <w:rPr>
          <w:rFonts w:asciiTheme="minorHAnsi" w:hAnsiTheme="minorHAnsi"/>
        </w:rPr>
        <w:t>voluntary,</w:t>
      </w:r>
      <w:r w:rsidRPr="009B59A2">
        <w:rPr>
          <w:rFonts w:asciiTheme="minorHAnsi" w:hAnsiTheme="minorHAnsi"/>
        </w:rPr>
        <w:t xml:space="preserve"> </w:t>
      </w:r>
      <w:r w:rsidRPr="009B59A2">
        <w:rPr>
          <w:rFonts w:asciiTheme="minorHAnsi" w:hAnsiTheme="minorHAnsi"/>
        </w:rPr>
        <w:t>use</w:t>
      </w:r>
      <w:r w:rsidRPr="009B59A2">
        <w:rPr>
          <w:rFonts w:asciiTheme="minorHAnsi" w:hAnsiTheme="minorHAnsi"/>
        </w:rPr>
        <w:t xml:space="preserve"> </w:t>
      </w:r>
      <w:r w:rsidRPr="009B59A2">
        <w:rPr>
          <w:rFonts w:asciiTheme="minorHAnsi" w:hAnsiTheme="minorHAnsi"/>
        </w:rPr>
        <w:t>of</w:t>
      </w:r>
      <w:r w:rsidRPr="009B59A2">
        <w:rPr>
          <w:rFonts w:asciiTheme="minorHAnsi" w:hAnsiTheme="minorHAnsi"/>
        </w:rPr>
        <w:t xml:space="preserve"> </w:t>
      </w:r>
      <w:r w:rsidRPr="009B59A2">
        <w:rPr>
          <w:rFonts w:asciiTheme="minorHAnsi" w:hAnsiTheme="minorHAnsi"/>
        </w:rPr>
        <w:t>the</w:t>
      </w:r>
      <w:r w:rsidRPr="009B59A2">
        <w:rPr>
          <w:rFonts w:asciiTheme="minorHAnsi" w:hAnsiTheme="minorHAnsi"/>
        </w:rPr>
        <w:t xml:space="preserve"> </w:t>
      </w:r>
      <w:r w:rsidRPr="009B59A2">
        <w:rPr>
          <w:rFonts w:asciiTheme="minorHAnsi" w:hAnsiTheme="minorHAnsi"/>
        </w:rPr>
        <w:t>modifiers</w:t>
      </w:r>
      <w:r w:rsidRPr="009B59A2">
        <w:rPr>
          <w:rFonts w:asciiTheme="minorHAnsi" w:hAnsiTheme="minorHAnsi"/>
        </w:rPr>
        <w:t xml:space="preserve"> </w:t>
      </w:r>
      <w:r w:rsidRPr="009B59A2">
        <w:rPr>
          <w:rFonts w:asciiTheme="minorHAnsi" w:hAnsiTheme="minorHAnsi"/>
        </w:rPr>
        <w:t>is</w:t>
      </w:r>
      <w:r w:rsidRPr="009B59A2">
        <w:rPr>
          <w:rFonts w:asciiTheme="minorHAnsi" w:hAnsiTheme="minorHAnsi"/>
        </w:rPr>
        <w:t xml:space="preserve"> </w:t>
      </w:r>
      <w:r w:rsidRPr="009B59A2">
        <w:rPr>
          <w:rFonts w:asciiTheme="minorHAnsi" w:hAnsiTheme="minorHAnsi"/>
        </w:rPr>
        <w:t>not</w:t>
      </w:r>
      <w:r w:rsidRPr="009B59A2">
        <w:rPr>
          <w:rFonts w:asciiTheme="minorHAnsi" w:hAnsiTheme="minorHAnsi"/>
        </w:rPr>
        <w:t xml:space="preserve"> </w:t>
      </w:r>
      <w:r w:rsidRPr="009B59A2">
        <w:rPr>
          <w:rFonts w:asciiTheme="minorHAnsi" w:hAnsiTheme="minorHAnsi"/>
        </w:rPr>
        <w:t>a</w:t>
      </w:r>
      <w:r w:rsidRPr="009B59A2">
        <w:rPr>
          <w:rFonts w:asciiTheme="minorHAnsi" w:hAnsiTheme="minorHAnsi"/>
        </w:rPr>
        <w:t xml:space="preserve"> </w:t>
      </w:r>
      <w:r w:rsidRPr="009B59A2">
        <w:rPr>
          <w:rFonts w:asciiTheme="minorHAnsi" w:hAnsiTheme="minorHAnsi"/>
        </w:rPr>
        <w:t>condition</w:t>
      </w:r>
      <w:r w:rsidRPr="009B59A2">
        <w:rPr>
          <w:rFonts w:asciiTheme="minorHAnsi" w:hAnsiTheme="minorHAnsi"/>
        </w:rPr>
        <w:t xml:space="preserve"> </w:t>
      </w:r>
      <w:r w:rsidRPr="009B59A2">
        <w:rPr>
          <w:rFonts w:asciiTheme="minorHAnsi" w:hAnsiTheme="minorHAnsi"/>
        </w:rPr>
        <w:t>of</w:t>
      </w:r>
      <w:r w:rsidRPr="009B59A2">
        <w:rPr>
          <w:rFonts w:asciiTheme="minorHAnsi" w:hAnsiTheme="minorHAnsi"/>
        </w:rPr>
        <w:t xml:space="preserve"> </w:t>
      </w:r>
      <w:r w:rsidRPr="009B59A2">
        <w:rPr>
          <w:rFonts w:asciiTheme="minorHAnsi" w:hAnsiTheme="minorHAnsi"/>
        </w:rPr>
        <w:t>Medicare payment.</w:t>
      </w:r>
    </w:p>
    <w:p w14:paraId="163B6CB4" w14:textId="77777777" w:rsidR="00FE1DB8" w:rsidRPr="009B59A2" w:rsidRDefault="00FE1DB8" w:rsidP="00D02AD5">
      <w:pPr>
        <w:rPr>
          <w:rFonts w:asciiTheme="minorHAnsi" w:hAnsiTheme="minorHAnsi"/>
          <w:b/>
        </w:rPr>
      </w:pPr>
    </w:p>
    <w:p w14:paraId="4333743A" w14:textId="77777777" w:rsidR="00FE1DB8" w:rsidRPr="009B59A2" w:rsidRDefault="009B59A2" w:rsidP="009B59A2">
      <w:pPr>
        <w:pStyle w:val="ListParagraph"/>
        <w:numPr>
          <w:ilvl w:val="0"/>
          <w:numId w:val="8"/>
        </w:numPr>
        <w:rPr>
          <w:rFonts w:asciiTheme="minorHAnsi" w:hAnsiTheme="minorHAnsi"/>
        </w:rPr>
      </w:pPr>
      <w:r w:rsidRPr="009B59A2">
        <w:rPr>
          <w:rFonts w:asciiTheme="minorHAnsi" w:hAnsiTheme="minorHAnsi"/>
          <w:b/>
        </w:rPr>
        <w:t>E</w:t>
      </w:r>
      <w:r w:rsidRPr="009B59A2">
        <w:rPr>
          <w:rFonts w:asciiTheme="minorHAnsi" w:hAnsiTheme="minorHAnsi"/>
          <w:b/>
        </w:rPr>
        <w:t>v</w:t>
      </w:r>
      <w:r w:rsidRPr="009B59A2">
        <w:rPr>
          <w:rFonts w:asciiTheme="minorHAnsi" w:hAnsiTheme="minorHAnsi"/>
          <w:b/>
        </w:rPr>
        <w:t>a</w:t>
      </w:r>
      <w:r w:rsidRPr="009B59A2">
        <w:rPr>
          <w:rFonts w:asciiTheme="minorHAnsi" w:hAnsiTheme="minorHAnsi"/>
          <w:b/>
        </w:rPr>
        <w:t>l</w:t>
      </w:r>
      <w:r w:rsidRPr="009B59A2">
        <w:rPr>
          <w:rFonts w:asciiTheme="minorHAnsi" w:hAnsiTheme="minorHAnsi"/>
          <w:b/>
        </w:rPr>
        <w:t>u</w:t>
      </w:r>
      <w:r w:rsidRPr="009B59A2">
        <w:rPr>
          <w:rFonts w:asciiTheme="minorHAnsi" w:hAnsiTheme="minorHAnsi"/>
          <w:b/>
        </w:rPr>
        <w:t>a</w:t>
      </w:r>
      <w:r w:rsidRPr="009B59A2">
        <w:rPr>
          <w:rFonts w:asciiTheme="minorHAnsi" w:hAnsiTheme="minorHAnsi"/>
          <w:b/>
        </w:rPr>
        <w:t>tio</w:t>
      </w:r>
      <w:r w:rsidRPr="009B59A2">
        <w:rPr>
          <w:rFonts w:asciiTheme="minorHAnsi" w:hAnsiTheme="minorHAnsi"/>
          <w:b/>
        </w:rPr>
        <w:t>n</w:t>
      </w:r>
      <w:r w:rsidRPr="009B59A2">
        <w:rPr>
          <w:rFonts w:asciiTheme="minorHAnsi" w:hAnsiTheme="minorHAnsi"/>
          <w:b/>
        </w:rPr>
        <w:t xml:space="preserve"> </w:t>
      </w:r>
      <w:r w:rsidRPr="009B59A2">
        <w:rPr>
          <w:rFonts w:asciiTheme="minorHAnsi" w:hAnsiTheme="minorHAnsi"/>
          <w:b/>
        </w:rPr>
        <w:t>a</w:t>
      </w:r>
      <w:r w:rsidRPr="009B59A2">
        <w:rPr>
          <w:rFonts w:asciiTheme="minorHAnsi" w:hAnsiTheme="minorHAnsi"/>
          <w:b/>
        </w:rPr>
        <w:t>n</w:t>
      </w:r>
      <w:r w:rsidRPr="009B59A2">
        <w:rPr>
          <w:rFonts w:asciiTheme="minorHAnsi" w:hAnsiTheme="minorHAnsi"/>
          <w:b/>
        </w:rPr>
        <w:t>d</w:t>
      </w:r>
      <w:r w:rsidRPr="009B59A2">
        <w:rPr>
          <w:rFonts w:asciiTheme="minorHAnsi" w:hAnsiTheme="minorHAnsi"/>
          <w:b/>
        </w:rPr>
        <w:t xml:space="preserve"> </w:t>
      </w:r>
      <w:r w:rsidRPr="009B59A2">
        <w:rPr>
          <w:rFonts w:asciiTheme="minorHAnsi" w:hAnsiTheme="minorHAnsi"/>
          <w:b/>
        </w:rPr>
        <w:t>M</w:t>
      </w:r>
      <w:r w:rsidRPr="009B59A2">
        <w:rPr>
          <w:rFonts w:asciiTheme="minorHAnsi" w:hAnsiTheme="minorHAnsi"/>
          <w:b/>
        </w:rPr>
        <w:t>a</w:t>
      </w:r>
      <w:r w:rsidRPr="009B59A2">
        <w:rPr>
          <w:rFonts w:asciiTheme="minorHAnsi" w:hAnsiTheme="minorHAnsi"/>
          <w:b/>
        </w:rPr>
        <w:t>n</w:t>
      </w:r>
      <w:r w:rsidRPr="009B59A2">
        <w:rPr>
          <w:rFonts w:asciiTheme="minorHAnsi" w:hAnsiTheme="minorHAnsi"/>
          <w:b/>
        </w:rPr>
        <w:t>a</w:t>
      </w:r>
      <w:r w:rsidRPr="009B59A2">
        <w:rPr>
          <w:rFonts w:asciiTheme="minorHAnsi" w:hAnsiTheme="minorHAnsi"/>
          <w:b/>
        </w:rPr>
        <w:t>g</w:t>
      </w:r>
      <w:r w:rsidRPr="009B59A2">
        <w:rPr>
          <w:rFonts w:asciiTheme="minorHAnsi" w:hAnsiTheme="minorHAnsi"/>
          <w:b/>
        </w:rPr>
        <w:t>e</w:t>
      </w:r>
      <w:r w:rsidRPr="009B59A2">
        <w:rPr>
          <w:rFonts w:asciiTheme="minorHAnsi" w:hAnsiTheme="minorHAnsi"/>
          <w:b/>
        </w:rPr>
        <w:t>m</w:t>
      </w:r>
      <w:r w:rsidRPr="009B59A2">
        <w:rPr>
          <w:rFonts w:asciiTheme="minorHAnsi" w:hAnsiTheme="minorHAnsi"/>
          <w:b/>
        </w:rPr>
        <w:t>e</w:t>
      </w:r>
      <w:r w:rsidRPr="009B59A2">
        <w:rPr>
          <w:rFonts w:asciiTheme="minorHAnsi" w:hAnsiTheme="minorHAnsi"/>
          <w:b/>
        </w:rPr>
        <w:t>n</w:t>
      </w:r>
      <w:r w:rsidRPr="009B59A2">
        <w:rPr>
          <w:rFonts w:asciiTheme="minorHAnsi" w:hAnsiTheme="minorHAnsi"/>
          <w:b/>
        </w:rPr>
        <w:t>t</w:t>
      </w:r>
      <w:r w:rsidRPr="009B59A2">
        <w:rPr>
          <w:rFonts w:asciiTheme="minorHAnsi" w:hAnsiTheme="minorHAnsi"/>
          <w:b/>
        </w:rPr>
        <w:t xml:space="preserve"> </w:t>
      </w:r>
      <w:r w:rsidRPr="009B59A2">
        <w:rPr>
          <w:rFonts w:asciiTheme="minorHAnsi" w:hAnsiTheme="minorHAnsi"/>
          <w:b/>
        </w:rPr>
        <w:t>(</w:t>
      </w:r>
      <w:r w:rsidRPr="009B59A2">
        <w:rPr>
          <w:rFonts w:asciiTheme="minorHAnsi" w:hAnsiTheme="minorHAnsi"/>
          <w:b/>
        </w:rPr>
        <w:t>E</w:t>
      </w:r>
      <w:r w:rsidRPr="009B59A2">
        <w:rPr>
          <w:rFonts w:asciiTheme="minorHAnsi" w:hAnsiTheme="minorHAnsi"/>
          <w:b/>
        </w:rPr>
        <w:t>/</w:t>
      </w:r>
      <w:r w:rsidRPr="009B59A2">
        <w:rPr>
          <w:rFonts w:asciiTheme="minorHAnsi" w:hAnsiTheme="minorHAnsi"/>
          <w:b/>
        </w:rPr>
        <w:t>M</w:t>
      </w:r>
      <w:r w:rsidRPr="009B59A2">
        <w:rPr>
          <w:rFonts w:asciiTheme="minorHAnsi" w:hAnsiTheme="minorHAnsi"/>
          <w:b/>
        </w:rPr>
        <w:t>)</w:t>
      </w:r>
      <w:r w:rsidRPr="009B59A2">
        <w:rPr>
          <w:rFonts w:asciiTheme="minorHAnsi" w:hAnsiTheme="minorHAnsi"/>
          <w:b/>
        </w:rPr>
        <w:t>:</w:t>
      </w:r>
      <w:r w:rsidRPr="009B59A2">
        <w:rPr>
          <w:rFonts w:asciiTheme="minorHAnsi" w:hAnsiTheme="minorHAnsi"/>
          <w:b/>
        </w:rPr>
        <w:t xml:space="preserve"> </w:t>
      </w:r>
      <w:r w:rsidRPr="009B59A2">
        <w:rPr>
          <w:rFonts w:asciiTheme="minorHAnsi" w:hAnsiTheme="minorHAnsi"/>
        </w:rPr>
        <w:t>C</w:t>
      </w:r>
      <w:r w:rsidRPr="009B59A2">
        <w:rPr>
          <w:rFonts w:asciiTheme="minorHAnsi" w:hAnsiTheme="minorHAnsi"/>
        </w:rPr>
        <w:t>M</w:t>
      </w:r>
      <w:r w:rsidRPr="009B59A2">
        <w:rPr>
          <w:rFonts w:asciiTheme="minorHAnsi" w:hAnsiTheme="minorHAnsi"/>
        </w:rPr>
        <w:t>S</w:t>
      </w:r>
      <w:r w:rsidRPr="009B59A2">
        <w:rPr>
          <w:rFonts w:asciiTheme="minorHAnsi" w:hAnsiTheme="minorHAnsi"/>
        </w:rPr>
        <w:t xml:space="preserve"> </w:t>
      </w:r>
      <w:r w:rsidRPr="009B59A2">
        <w:rPr>
          <w:rFonts w:asciiTheme="minorHAnsi" w:hAnsiTheme="minorHAnsi"/>
        </w:rPr>
        <w:t>d</w:t>
      </w:r>
      <w:r w:rsidRPr="009B59A2">
        <w:rPr>
          <w:rFonts w:asciiTheme="minorHAnsi" w:hAnsiTheme="minorHAnsi"/>
        </w:rPr>
        <w:t>i</w:t>
      </w:r>
      <w:r w:rsidRPr="009B59A2">
        <w:rPr>
          <w:rFonts w:asciiTheme="minorHAnsi" w:hAnsiTheme="minorHAnsi"/>
        </w:rPr>
        <w:t>d</w:t>
      </w:r>
      <w:r w:rsidRPr="009B59A2">
        <w:rPr>
          <w:rFonts w:asciiTheme="minorHAnsi" w:hAnsiTheme="minorHAnsi"/>
        </w:rPr>
        <w:t xml:space="preserve"> </w:t>
      </w:r>
      <w:r w:rsidRPr="009B59A2">
        <w:rPr>
          <w:rFonts w:asciiTheme="minorHAnsi" w:hAnsiTheme="minorHAnsi"/>
        </w:rPr>
        <w:t>n</w:t>
      </w:r>
      <w:r w:rsidRPr="009B59A2">
        <w:rPr>
          <w:rFonts w:asciiTheme="minorHAnsi" w:hAnsiTheme="minorHAnsi"/>
        </w:rPr>
        <w:t>o</w:t>
      </w:r>
      <w:r w:rsidRPr="009B59A2">
        <w:rPr>
          <w:rFonts w:asciiTheme="minorHAnsi" w:hAnsiTheme="minorHAnsi"/>
        </w:rPr>
        <w:t>t</w:t>
      </w:r>
      <w:r w:rsidRPr="009B59A2">
        <w:rPr>
          <w:rFonts w:asciiTheme="minorHAnsi" w:hAnsiTheme="minorHAnsi"/>
        </w:rPr>
        <w:t xml:space="preserve"> </w:t>
      </w:r>
      <w:r w:rsidRPr="009B59A2">
        <w:rPr>
          <w:rFonts w:asciiTheme="minorHAnsi" w:hAnsiTheme="minorHAnsi"/>
        </w:rPr>
        <w:t>f</w:t>
      </w:r>
      <w:r w:rsidRPr="009B59A2">
        <w:rPr>
          <w:rFonts w:asciiTheme="minorHAnsi" w:hAnsiTheme="minorHAnsi"/>
        </w:rPr>
        <w:t>i</w:t>
      </w:r>
      <w:r w:rsidRPr="009B59A2">
        <w:rPr>
          <w:rFonts w:asciiTheme="minorHAnsi" w:hAnsiTheme="minorHAnsi"/>
        </w:rPr>
        <w:t>n</w:t>
      </w:r>
      <w:r w:rsidRPr="009B59A2">
        <w:rPr>
          <w:rFonts w:asciiTheme="minorHAnsi" w:hAnsiTheme="minorHAnsi"/>
        </w:rPr>
        <w:t>a</w:t>
      </w:r>
      <w:r w:rsidRPr="009B59A2">
        <w:rPr>
          <w:rFonts w:asciiTheme="minorHAnsi" w:hAnsiTheme="minorHAnsi"/>
        </w:rPr>
        <w:t>l</w:t>
      </w:r>
      <w:r w:rsidRPr="009B59A2">
        <w:rPr>
          <w:rFonts w:asciiTheme="minorHAnsi" w:hAnsiTheme="minorHAnsi"/>
        </w:rPr>
        <w:t>ize</w:t>
      </w:r>
      <w:r w:rsidRPr="009B59A2">
        <w:rPr>
          <w:rFonts w:asciiTheme="minorHAnsi" w:hAnsiTheme="minorHAnsi"/>
        </w:rPr>
        <w:t xml:space="preserve"> </w:t>
      </w:r>
      <w:r w:rsidRPr="009B59A2">
        <w:rPr>
          <w:rFonts w:asciiTheme="minorHAnsi" w:hAnsiTheme="minorHAnsi"/>
        </w:rPr>
        <w:t>a</w:t>
      </w:r>
      <w:r w:rsidRPr="009B59A2">
        <w:rPr>
          <w:rFonts w:asciiTheme="minorHAnsi" w:hAnsiTheme="minorHAnsi"/>
        </w:rPr>
        <w:t>n</w:t>
      </w:r>
      <w:r w:rsidRPr="009B59A2">
        <w:rPr>
          <w:rFonts w:asciiTheme="minorHAnsi" w:hAnsiTheme="minorHAnsi"/>
        </w:rPr>
        <w:t>y</w:t>
      </w:r>
      <w:r w:rsidRPr="009B59A2">
        <w:rPr>
          <w:rFonts w:asciiTheme="minorHAnsi" w:hAnsiTheme="minorHAnsi"/>
        </w:rPr>
        <w:t xml:space="preserve"> </w:t>
      </w:r>
      <w:r w:rsidRPr="009B59A2">
        <w:rPr>
          <w:rFonts w:asciiTheme="minorHAnsi" w:hAnsiTheme="minorHAnsi"/>
        </w:rPr>
        <w:t>c</w:t>
      </w:r>
      <w:r w:rsidRPr="009B59A2">
        <w:rPr>
          <w:rFonts w:asciiTheme="minorHAnsi" w:hAnsiTheme="minorHAnsi"/>
        </w:rPr>
        <w:t>h</w:t>
      </w:r>
      <w:r w:rsidRPr="009B59A2">
        <w:rPr>
          <w:rFonts w:asciiTheme="minorHAnsi" w:hAnsiTheme="minorHAnsi"/>
        </w:rPr>
        <w:t>a</w:t>
      </w:r>
      <w:r w:rsidRPr="009B59A2">
        <w:rPr>
          <w:rFonts w:asciiTheme="minorHAnsi" w:hAnsiTheme="minorHAnsi"/>
        </w:rPr>
        <w:t>n</w:t>
      </w:r>
      <w:r w:rsidRPr="009B59A2">
        <w:rPr>
          <w:rFonts w:asciiTheme="minorHAnsi" w:hAnsiTheme="minorHAnsi"/>
        </w:rPr>
        <w:t>g</w:t>
      </w:r>
      <w:r w:rsidRPr="009B59A2">
        <w:rPr>
          <w:rFonts w:asciiTheme="minorHAnsi" w:hAnsiTheme="minorHAnsi"/>
        </w:rPr>
        <w:t>e</w:t>
      </w:r>
      <w:r w:rsidRPr="009B59A2">
        <w:rPr>
          <w:rFonts w:asciiTheme="minorHAnsi" w:hAnsiTheme="minorHAnsi"/>
        </w:rPr>
        <w:t>s</w:t>
      </w:r>
      <w:r w:rsidRPr="009B59A2">
        <w:rPr>
          <w:rFonts w:asciiTheme="minorHAnsi" w:hAnsiTheme="minorHAnsi"/>
        </w:rPr>
        <w:t xml:space="preserve"> </w:t>
      </w:r>
      <w:r w:rsidRPr="009B59A2">
        <w:rPr>
          <w:rFonts w:asciiTheme="minorHAnsi" w:hAnsiTheme="minorHAnsi"/>
        </w:rPr>
        <w:t>t</w:t>
      </w:r>
      <w:r w:rsidRPr="009B59A2">
        <w:rPr>
          <w:rFonts w:asciiTheme="minorHAnsi" w:hAnsiTheme="minorHAnsi"/>
        </w:rPr>
        <w:t>o</w:t>
      </w:r>
      <w:r w:rsidRPr="009B59A2">
        <w:rPr>
          <w:rFonts w:asciiTheme="minorHAnsi" w:hAnsiTheme="minorHAnsi"/>
        </w:rPr>
        <w:t xml:space="preserve"> </w:t>
      </w:r>
      <w:r w:rsidRPr="009B59A2">
        <w:rPr>
          <w:rFonts w:asciiTheme="minorHAnsi" w:hAnsiTheme="minorHAnsi"/>
        </w:rPr>
        <w:t>c</w:t>
      </w:r>
      <w:r w:rsidRPr="009B59A2">
        <w:rPr>
          <w:rFonts w:asciiTheme="minorHAnsi" w:hAnsiTheme="minorHAnsi"/>
        </w:rPr>
        <w:t>u</w:t>
      </w:r>
      <w:r w:rsidRPr="009B59A2">
        <w:rPr>
          <w:rFonts w:asciiTheme="minorHAnsi" w:hAnsiTheme="minorHAnsi"/>
        </w:rPr>
        <w:t>rr</w:t>
      </w:r>
      <w:r w:rsidRPr="009B59A2">
        <w:rPr>
          <w:rFonts w:asciiTheme="minorHAnsi" w:hAnsiTheme="minorHAnsi"/>
        </w:rPr>
        <w:t>e</w:t>
      </w:r>
      <w:r w:rsidRPr="009B59A2">
        <w:rPr>
          <w:rFonts w:asciiTheme="minorHAnsi" w:hAnsiTheme="minorHAnsi"/>
        </w:rPr>
        <w:t>n</w:t>
      </w:r>
      <w:r w:rsidRPr="009B59A2">
        <w:rPr>
          <w:rFonts w:asciiTheme="minorHAnsi" w:hAnsiTheme="minorHAnsi"/>
        </w:rPr>
        <w:t>t</w:t>
      </w:r>
      <w:r w:rsidRPr="009B59A2">
        <w:rPr>
          <w:rFonts w:asciiTheme="minorHAnsi" w:hAnsiTheme="minorHAnsi"/>
        </w:rPr>
        <w:t xml:space="preserve"> </w:t>
      </w:r>
      <w:r w:rsidRPr="009B59A2">
        <w:rPr>
          <w:rFonts w:asciiTheme="minorHAnsi" w:hAnsiTheme="minorHAnsi"/>
        </w:rPr>
        <w:t>E</w:t>
      </w:r>
      <w:r w:rsidRPr="009B59A2">
        <w:rPr>
          <w:rFonts w:asciiTheme="minorHAnsi" w:hAnsiTheme="minorHAnsi"/>
        </w:rPr>
        <w:t>/</w:t>
      </w:r>
      <w:r w:rsidRPr="009B59A2">
        <w:rPr>
          <w:rFonts w:asciiTheme="minorHAnsi" w:hAnsiTheme="minorHAnsi"/>
        </w:rPr>
        <w:t xml:space="preserve">M </w:t>
      </w:r>
      <w:r w:rsidRPr="009B59A2">
        <w:rPr>
          <w:rFonts w:asciiTheme="minorHAnsi" w:hAnsiTheme="minorHAnsi"/>
        </w:rPr>
        <w:t xml:space="preserve">document guidelines. </w:t>
      </w:r>
      <w:r w:rsidRPr="009B59A2">
        <w:rPr>
          <w:rFonts w:asciiTheme="minorHAnsi" w:hAnsiTheme="minorHAnsi"/>
        </w:rPr>
        <w:t>CMS continues to acknowledge that current E/M documentation guidelines are in need of modernization to reduce physician burden and better align E/M documentation with the current practice of medicine. The agency remains focused on simplifying</w:t>
      </w:r>
      <w:r w:rsidRPr="009B59A2">
        <w:rPr>
          <w:rFonts w:asciiTheme="minorHAnsi" w:hAnsiTheme="minorHAnsi"/>
        </w:rPr>
        <w:t xml:space="preserve"> </w:t>
      </w:r>
      <w:r w:rsidRPr="009B59A2">
        <w:rPr>
          <w:rFonts w:asciiTheme="minorHAnsi" w:hAnsiTheme="minorHAnsi"/>
        </w:rPr>
        <w:t>documentation</w:t>
      </w:r>
      <w:r w:rsidRPr="009B59A2">
        <w:rPr>
          <w:rFonts w:asciiTheme="minorHAnsi" w:hAnsiTheme="minorHAnsi"/>
        </w:rPr>
        <w:t xml:space="preserve"> </w:t>
      </w:r>
      <w:r w:rsidRPr="009B59A2">
        <w:rPr>
          <w:rFonts w:asciiTheme="minorHAnsi" w:hAnsiTheme="minorHAnsi"/>
        </w:rPr>
        <w:t>requirements</w:t>
      </w:r>
      <w:r w:rsidRPr="009B59A2">
        <w:rPr>
          <w:rFonts w:asciiTheme="minorHAnsi" w:hAnsiTheme="minorHAnsi"/>
        </w:rPr>
        <w:t xml:space="preserve"> </w:t>
      </w:r>
      <w:r w:rsidRPr="009B59A2">
        <w:rPr>
          <w:rFonts w:asciiTheme="minorHAnsi" w:hAnsiTheme="minorHAnsi"/>
        </w:rPr>
        <w:t>specific</w:t>
      </w:r>
      <w:r w:rsidRPr="009B59A2">
        <w:rPr>
          <w:rFonts w:asciiTheme="minorHAnsi" w:hAnsiTheme="minorHAnsi"/>
        </w:rPr>
        <w:t xml:space="preserve"> </w:t>
      </w:r>
      <w:r w:rsidRPr="009B59A2">
        <w:rPr>
          <w:rFonts w:asciiTheme="minorHAnsi" w:hAnsiTheme="minorHAnsi"/>
        </w:rPr>
        <w:t>to</w:t>
      </w:r>
      <w:r w:rsidRPr="009B59A2">
        <w:rPr>
          <w:rFonts w:asciiTheme="minorHAnsi" w:hAnsiTheme="minorHAnsi"/>
        </w:rPr>
        <w:t xml:space="preserve"> </w:t>
      </w:r>
      <w:r w:rsidRPr="009B59A2">
        <w:rPr>
          <w:rFonts w:asciiTheme="minorHAnsi" w:hAnsiTheme="minorHAnsi"/>
        </w:rPr>
        <w:t>the</w:t>
      </w:r>
      <w:r w:rsidRPr="009B59A2">
        <w:rPr>
          <w:rFonts w:asciiTheme="minorHAnsi" w:hAnsiTheme="minorHAnsi"/>
        </w:rPr>
        <w:t xml:space="preserve"> </w:t>
      </w:r>
      <w:r w:rsidRPr="009B59A2">
        <w:rPr>
          <w:rFonts w:asciiTheme="minorHAnsi" w:hAnsiTheme="minorHAnsi"/>
        </w:rPr>
        <w:t>past</w:t>
      </w:r>
      <w:r w:rsidRPr="009B59A2">
        <w:rPr>
          <w:rFonts w:asciiTheme="minorHAnsi" w:hAnsiTheme="minorHAnsi"/>
        </w:rPr>
        <w:t xml:space="preserve"> </w:t>
      </w:r>
      <w:r w:rsidRPr="009B59A2">
        <w:rPr>
          <w:rFonts w:asciiTheme="minorHAnsi" w:hAnsiTheme="minorHAnsi"/>
        </w:rPr>
        <w:t>family</w:t>
      </w:r>
      <w:r w:rsidRPr="009B59A2">
        <w:rPr>
          <w:rFonts w:asciiTheme="minorHAnsi" w:hAnsiTheme="minorHAnsi"/>
        </w:rPr>
        <w:t xml:space="preserve"> </w:t>
      </w:r>
      <w:r w:rsidRPr="009B59A2">
        <w:rPr>
          <w:rFonts w:asciiTheme="minorHAnsi" w:hAnsiTheme="minorHAnsi"/>
        </w:rPr>
        <w:t>social</w:t>
      </w:r>
      <w:r w:rsidRPr="009B59A2">
        <w:rPr>
          <w:rFonts w:asciiTheme="minorHAnsi" w:hAnsiTheme="minorHAnsi"/>
        </w:rPr>
        <w:t xml:space="preserve"> </w:t>
      </w:r>
      <w:r w:rsidRPr="009B59A2">
        <w:rPr>
          <w:rFonts w:asciiTheme="minorHAnsi" w:hAnsiTheme="minorHAnsi"/>
        </w:rPr>
        <w:t>history</w:t>
      </w:r>
      <w:r w:rsidRPr="009B59A2">
        <w:rPr>
          <w:rFonts w:asciiTheme="minorHAnsi" w:hAnsiTheme="minorHAnsi"/>
        </w:rPr>
        <w:t xml:space="preserve"> </w:t>
      </w:r>
      <w:r w:rsidRPr="009B59A2">
        <w:rPr>
          <w:rFonts w:asciiTheme="minorHAnsi" w:hAnsiTheme="minorHAnsi"/>
        </w:rPr>
        <w:t xml:space="preserve">(PFSH) and physician exam portions of the E/M guidelines to allow medical decision making (MDM) and time to serve as the key determinants of level of E/M service. </w:t>
      </w:r>
      <w:r w:rsidRPr="009B59A2">
        <w:rPr>
          <w:rFonts w:asciiTheme="minorHAnsi" w:hAnsiTheme="minorHAnsi"/>
        </w:rPr>
        <w:t>CMS will consider</w:t>
      </w:r>
      <w:r w:rsidRPr="009B59A2">
        <w:rPr>
          <w:rFonts w:asciiTheme="minorHAnsi" w:hAnsiTheme="minorHAnsi"/>
        </w:rPr>
        <w:t xml:space="preserve"> </w:t>
      </w:r>
      <w:r w:rsidRPr="009B59A2">
        <w:rPr>
          <w:rFonts w:asciiTheme="minorHAnsi" w:hAnsiTheme="minorHAnsi"/>
        </w:rPr>
        <w:t>further</w:t>
      </w:r>
      <w:r w:rsidRPr="009B59A2">
        <w:rPr>
          <w:rFonts w:asciiTheme="minorHAnsi" w:hAnsiTheme="minorHAnsi"/>
        </w:rPr>
        <w:t xml:space="preserve"> </w:t>
      </w:r>
      <w:r w:rsidRPr="009B59A2">
        <w:rPr>
          <w:rFonts w:asciiTheme="minorHAnsi" w:hAnsiTheme="minorHAnsi"/>
        </w:rPr>
        <w:t>submitted</w:t>
      </w:r>
      <w:r w:rsidRPr="009B59A2">
        <w:rPr>
          <w:rFonts w:asciiTheme="minorHAnsi" w:hAnsiTheme="minorHAnsi"/>
        </w:rPr>
        <w:t xml:space="preserve"> </w:t>
      </w:r>
      <w:r w:rsidRPr="009B59A2">
        <w:rPr>
          <w:rFonts w:asciiTheme="minorHAnsi" w:hAnsiTheme="minorHAnsi"/>
        </w:rPr>
        <w:t>comments</w:t>
      </w:r>
      <w:r w:rsidRPr="009B59A2">
        <w:rPr>
          <w:rFonts w:asciiTheme="minorHAnsi" w:hAnsiTheme="minorHAnsi"/>
        </w:rPr>
        <w:t xml:space="preserve"> </w:t>
      </w:r>
      <w:r w:rsidRPr="009B59A2">
        <w:rPr>
          <w:rFonts w:asciiTheme="minorHAnsi" w:hAnsiTheme="minorHAnsi"/>
        </w:rPr>
        <w:t>and</w:t>
      </w:r>
      <w:r w:rsidRPr="009B59A2">
        <w:rPr>
          <w:rFonts w:asciiTheme="minorHAnsi" w:hAnsiTheme="minorHAnsi"/>
        </w:rPr>
        <w:t xml:space="preserve"> </w:t>
      </w:r>
      <w:r w:rsidRPr="009B59A2">
        <w:rPr>
          <w:rFonts w:asciiTheme="minorHAnsi" w:hAnsiTheme="minorHAnsi"/>
        </w:rPr>
        <w:t>explore</w:t>
      </w:r>
      <w:r w:rsidRPr="009B59A2">
        <w:rPr>
          <w:rFonts w:asciiTheme="minorHAnsi" w:hAnsiTheme="minorHAnsi"/>
        </w:rPr>
        <w:t xml:space="preserve"> </w:t>
      </w:r>
      <w:r w:rsidRPr="009B59A2">
        <w:rPr>
          <w:rFonts w:asciiTheme="minorHAnsi" w:hAnsiTheme="minorHAnsi"/>
        </w:rPr>
        <w:t>approaches</w:t>
      </w:r>
      <w:r w:rsidRPr="009B59A2">
        <w:rPr>
          <w:rFonts w:asciiTheme="minorHAnsi" w:hAnsiTheme="minorHAnsi"/>
        </w:rPr>
        <w:t xml:space="preserve"> </w:t>
      </w:r>
      <w:r w:rsidRPr="009B59A2">
        <w:rPr>
          <w:rFonts w:asciiTheme="minorHAnsi" w:hAnsiTheme="minorHAnsi"/>
        </w:rPr>
        <w:t>for</w:t>
      </w:r>
      <w:r w:rsidRPr="009B59A2">
        <w:rPr>
          <w:rFonts w:asciiTheme="minorHAnsi" w:hAnsiTheme="minorHAnsi"/>
        </w:rPr>
        <w:t xml:space="preserve"> </w:t>
      </w:r>
      <w:r w:rsidRPr="009B59A2">
        <w:rPr>
          <w:rFonts w:asciiTheme="minorHAnsi" w:hAnsiTheme="minorHAnsi"/>
        </w:rPr>
        <w:t>collaborating</w:t>
      </w:r>
      <w:r w:rsidRPr="009B59A2">
        <w:rPr>
          <w:rFonts w:asciiTheme="minorHAnsi" w:hAnsiTheme="minorHAnsi"/>
        </w:rPr>
        <w:t xml:space="preserve"> </w:t>
      </w:r>
      <w:r w:rsidRPr="009B59A2">
        <w:rPr>
          <w:rFonts w:asciiTheme="minorHAnsi" w:hAnsiTheme="minorHAnsi"/>
        </w:rPr>
        <w:t>with the</w:t>
      </w:r>
      <w:r w:rsidRPr="009B59A2">
        <w:rPr>
          <w:rFonts w:asciiTheme="minorHAnsi" w:hAnsiTheme="minorHAnsi"/>
        </w:rPr>
        <w:t xml:space="preserve"> </w:t>
      </w:r>
      <w:r w:rsidRPr="009B59A2">
        <w:rPr>
          <w:rFonts w:asciiTheme="minorHAnsi" w:hAnsiTheme="minorHAnsi"/>
        </w:rPr>
        <w:t>physician</w:t>
      </w:r>
      <w:r w:rsidRPr="009B59A2">
        <w:rPr>
          <w:rFonts w:asciiTheme="minorHAnsi" w:hAnsiTheme="minorHAnsi"/>
        </w:rPr>
        <w:t xml:space="preserve"> </w:t>
      </w:r>
      <w:r w:rsidRPr="009B59A2">
        <w:rPr>
          <w:rFonts w:asciiTheme="minorHAnsi" w:hAnsiTheme="minorHAnsi"/>
        </w:rPr>
        <w:t>community</w:t>
      </w:r>
      <w:r w:rsidRPr="009B59A2">
        <w:rPr>
          <w:rFonts w:asciiTheme="minorHAnsi" w:hAnsiTheme="minorHAnsi"/>
        </w:rPr>
        <w:t xml:space="preserve"> </w:t>
      </w:r>
      <w:r w:rsidRPr="009B59A2">
        <w:rPr>
          <w:rFonts w:asciiTheme="minorHAnsi" w:hAnsiTheme="minorHAnsi"/>
        </w:rPr>
        <w:t>on</w:t>
      </w:r>
      <w:r w:rsidRPr="009B59A2">
        <w:rPr>
          <w:rFonts w:asciiTheme="minorHAnsi" w:hAnsiTheme="minorHAnsi"/>
        </w:rPr>
        <w:t xml:space="preserve"> </w:t>
      </w:r>
      <w:r w:rsidRPr="009B59A2">
        <w:rPr>
          <w:rFonts w:asciiTheme="minorHAnsi" w:hAnsiTheme="minorHAnsi"/>
        </w:rPr>
        <w:t>these</w:t>
      </w:r>
      <w:r w:rsidRPr="009B59A2">
        <w:rPr>
          <w:rFonts w:asciiTheme="minorHAnsi" w:hAnsiTheme="minorHAnsi"/>
        </w:rPr>
        <w:t xml:space="preserve"> </w:t>
      </w:r>
      <w:r w:rsidRPr="009B59A2">
        <w:rPr>
          <w:rFonts w:asciiTheme="minorHAnsi" w:hAnsiTheme="minorHAnsi"/>
        </w:rPr>
        <w:t>issues.</w:t>
      </w:r>
      <w:bookmarkStart w:id="0" w:name="_GoBack"/>
      <w:bookmarkEnd w:id="0"/>
    </w:p>
    <w:p w14:paraId="27FEB8E0" w14:textId="77777777" w:rsidR="00FE1DB8" w:rsidRPr="00D02AD5" w:rsidRDefault="00FE1DB8" w:rsidP="00D02AD5">
      <w:pPr>
        <w:rPr>
          <w:b/>
        </w:rPr>
      </w:pPr>
    </w:p>
    <w:p w14:paraId="7207411D" w14:textId="77777777" w:rsidR="00FE1DB8" w:rsidRPr="00D02AD5" w:rsidRDefault="00FE1DB8" w:rsidP="00D02AD5">
      <w:pPr>
        <w:rPr>
          <w:b/>
        </w:rPr>
      </w:pPr>
    </w:p>
    <w:p w14:paraId="1B59EA47" w14:textId="77777777" w:rsidR="00FE1DB8" w:rsidRPr="00D02AD5" w:rsidRDefault="00FE1DB8" w:rsidP="00D02AD5">
      <w:pPr>
        <w:pStyle w:val="BodyText"/>
        <w:rPr>
          <w:rFonts w:asciiTheme="minorHAnsi" w:hAnsiTheme="minorHAnsi"/>
        </w:rPr>
      </w:pPr>
    </w:p>
    <w:sectPr w:rsidR="00FE1DB8" w:rsidRPr="00D02AD5">
      <w:pgSz w:w="12240" w:h="15840"/>
      <w:pgMar w:top="1360" w:right="15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0106"/>
    <w:multiLevelType w:val="hybridMultilevel"/>
    <w:tmpl w:val="EF3E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51834"/>
    <w:multiLevelType w:val="hybridMultilevel"/>
    <w:tmpl w:val="5BE2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6282E"/>
    <w:multiLevelType w:val="hybridMultilevel"/>
    <w:tmpl w:val="675E0266"/>
    <w:lvl w:ilvl="0" w:tplc="3F5E7BE6">
      <w:numFmt w:val="bullet"/>
      <w:lvlText w:val="•"/>
      <w:lvlJc w:val="left"/>
      <w:pPr>
        <w:ind w:left="821" w:hanging="361"/>
      </w:pPr>
      <w:rPr>
        <w:rFonts w:ascii="Arial" w:eastAsia="Arial" w:hAnsi="Arial" w:cs="Arial" w:hint="default"/>
        <w:w w:val="131"/>
        <w:sz w:val="22"/>
        <w:szCs w:val="22"/>
      </w:rPr>
    </w:lvl>
    <w:lvl w:ilvl="1" w:tplc="9410C35A">
      <w:numFmt w:val="bullet"/>
      <w:lvlText w:val="o"/>
      <w:lvlJc w:val="left"/>
      <w:pPr>
        <w:ind w:left="1541" w:hanging="360"/>
      </w:pPr>
      <w:rPr>
        <w:rFonts w:ascii="Courier New" w:eastAsia="Courier New" w:hAnsi="Courier New" w:cs="Courier New" w:hint="default"/>
        <w:spacing w:val="-8"/>
        <w:w w:val="82"/>
        <w:sz w:val="22"/>
        <w:szCs w:val="22"/>
      </w:rPr>
    </w:lvl>
    <w:lvl w:ilvl="2" w:tplc="0AAA5B1A">
      <w:numFmt w:val="bullet"/>
      <w:lvlText w:val="•"/>
      <w:lvlJc w:val="left"/>
      <w:pPr>
        <w:ind w:left="2431" w:hanging="360"/>
      </w:pPr>
      <w:rPr>
        <w:rFonts w:hint="default"/>
      </w:rPr>
    </w:lvl>
    <w:lvl w:ilvl="3" w:tplc="7FDCC180">
      <w:numFmt w:val="bullet"/>
      <w:lvlText w:val="•"/>
      <w:lvlJc w:val="left"/>
      <w:pPr>
        <w:ind w:left="3322" w:hanging="360"/>
      </w:pPr>
      <w:rPr>
        <w:rFonts w:hint="default"/>
      </w:rPr>
    </w:lvl>
    <w:lvl w:ilvl="4" w:tplc="CB88B046">
      <w:numFmt w:val="bullet"/>
      <w:lvlText w:val="•"/>
      <w:lvlJc w:val="left"/>
      <w:pPr>
        <w:ind w:left="4213" w:hanging="360"/>
      </w:pPr>
      <w:rPr>
        <w:rFonts w:hint="default"/>
      </w:rPr>
    </w:lvl>
    <w:lvl w:ilvl="5" w:tplc="F03A7CEA">
      <w:numFmt w:val="bullet"/>
      <w:lvlText w:val="•"/>
      <w:lvlJc w:val="left"/>
      <w:pPr>
        <w:ind w:left="5104" w:hanging="360"/>
      </w:pPr>
      <w:rPr>
        <w:rFonts w:hint="default"/>
      </w:rPr>
    </w:lvl>
    <w:lvl w:ilvl="6" w:tplc="C47EAF9E">
      <w:numFmt w:val="bullet"/>
      <w:lvlText w:val="•"/>
      <w:lvlJc w:val="left"/>
      <w:pPr>
        <w:ind w:left="5995" w:hanging="360"/>
      </w:pPr>
      <w:rPr>
        <w:rFonts w:hint="default"/>
      </w:rPr>
    </w:lvl>
    <w:lvl w:ilvl="7" w:tplc="C322AA4C">
      <w:numFmt w:val="bullet"/>
      <w:lvlText w:val="•"/>
      <w:lvlJc w:val="left"/>
      <w:pPr>
        <w:ind w:left="6886" w:hanging="360"/>
      </w:pPr>
      <w:rPr>
        <w:rFonts w:hint="default"/>
      </w:rPr>
    </w:lvl>
    <w:lvl w:ilvl="8" w:tplc="AF0CF852">
      <w:numFmt w:val="bullet"/>
      <w:lvlText w:val="•"/>
      <w:lvlJc w:val="left"/>
      <w:pPr>
        <w:ind w:left="7777" w:hanging="360"/>
      </w:pPr>
      <w:rPr>
        <w:rFonts w:hint="default"/>
      </w:rPr>
    </w:lvl>
  </w:abstractNum>
  <w:abstractNum w:abstractNumId="3">
    <w:nsid w:val="39581FFD"/>
    <w:multiLevelType w:val="hybridMultilevel"/>
    <w:tmpl w:val="CC66F7B8"/>
    <w:lvl w:ilvl="0" w:tplc="08586478">
      <w:numFmt w:val="bullet"/>
      <w:lvlText w:val="•"/>
      <w:lvlJc w:val="left"/>
      <w:pPr>
        <w:ind w:left="821" w:hanging="361"/>
      </w:pPr>
      <w:rPr>
        <w:rFonts w:ascii="Arial" w:eastAsia="Arial" w:hAnsi="Arial" w:cs="Arial" w:hint="default"/>
        <w:w w:val="131"/>
        <w:sz w:val="22"/>
        <w:szCs w:val="22"/>
      </w:rPr>
    </w:lvl>
    <w:lvl w:ilvl="1" w:tplc="AF388D58">
      <w:numFmt w:val="bullet"/>
      <w:lvlText w:val="o"/>
      <w:lvlJc w:val="left"/>
      <w:pPr>
        <w:ind w:left="1541" w:hanging="360"/>
      </w:pPr>
      <w:rPr>
        <w:rFonts w:ascii="Courier New" w:eastAsia="Courier New" w:hAnsi="Courier New" w:cs="Courier New" w:hint="default"/>
        <w:spacing w:val="-8"/>
        <w:w w:val="82"/>
        <w:sz w:val="22"/>
        <w:szCs w:val="22"/>
      </w:rPr>
    </w:lvl>
    <w:lvl w:ilvl="2" w:tplc="0BA87B44">
      <w:numFmt w:val="bullet"/>
      <w:lvlText w:val="•"/>
      <w:lvlJc w:val="left"/>
      <w:pPr>
        <w:ind w:left="2431" w:hanging="360"/>
      </w:pPr>
      <w:rPr>
        <w:rFonts w:hint="default"/>
      </w:rPr>
    </w:lvl>
    <w:lvl w:ilvl="3" w:tplc="54362C66">
      <w:numFmt w:val="bullet"/>
      <w:lvlText w:val="•"/>
      <w:lvlJc w:val="left"/>
      <w:pPr>
        <w:ind w:left="3322" w:hanging="360"/>
      </w:pPr>
      <w:rPr>
        <w:rFonts w:hint="default"/>
      </w:rPr>
    </w:lvl>
    <w:lvl w:ilvl="4" w:tplc="9D78AAF2">
      <w:numFmt w:val="bullet"/>
      <w:lvlText w:val="•"/>
      <w:lvlJc w:val="left"/>
      <w:pPr>
        <w:ind w:left="4213" w:hanging="360"/>
      </w:pPr>
      <w:rPr>
        <w:rFonts w:hint="default"/>
      </w:rPr>
    </w:lvl>
    <w:lvl w:ilvl="5" w:tplc="A6BE5260">
      <w:numFmt w:val="bullet"/>
      <w:lvlText w:val="•"/>
      <w:lvlJc w:val="left"/>
      <w:pPr>
        <w:ind w:left="5104" w:hanging="360"/>
      </w:pPr>
      <w:rPr>
        <w:rFonts w:hint="default"/>
      </w:rPr>
    </w:lvl>
    <w:lvl w:ilvl="6" w:tplc="892E4E7A">
      <w:numFmt w:val="bullet"/>
      <w:lvlText w:val="•"/>
      <w:lvlJc w:val="left"/>
      <w:pPr>
        <w:ind w:left="5995" w:hanging="360"/>
      </w:pPr>
      <w:rPr>
        <w:rFonts w:hint="default"/>
      </w:rPr>
    </w:lvl>
    <w:lvl w:ilvl="7" w:tplc="F1AAC1AC">
      <w:numFmt w:val="bullet"/>
      <w:lvlText w:val="•"/>
      <w:lvlJc w:val="left"/>
      <w:pPr>
        <w:ind w:left="6886" w:hanging="360"/>
      </w:pPr>
      <w:rPr>
        <w:rFonts w:hint="default"/>
      </w:rPr>
    </w:lvl>
    <w:lvl w:ilvl="8" w:tplc="81200DCC">
      <w:numFmt w:val="bullet"/>
      <w:lvlText w:val="•"/>
      <w:lvlJc w:val="left"/>
      <w:pPr>
        <w:ind w:left="7777" w:hanging="360"/>
      </w:pPr>
      <w:rPr>
        <w:rFonts w:hint="default"/>
      </w:rPr>
    </w:lvl>
  </w:abstractNum>
  <w:abstractNum w:abstractNumId="4">
    <w:nsid w:val="42810700"/>
    <w:multiLevelType w:val="hybridMultilevel"/>
    <w:tmpl w:val="6F3A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85728"/>
    <w:multiLevelType w:val="hybridMultilevel"/>
    <w:tmpl w:val="0B90DC02"/>
    <w:lvl w:ilvl="0" w:tplc="C818B9B0">
      <w:start w:val="2018"/>
      <w:numFmt w:val="decimal"/>
      <w:lvlText w:val="%1"/>
      <w:lvlJc w:val="left"/>
      <w:pPr>
        <w:ind w:left="600" w:hanging="500"/>
      </w:pPr>
      <w:rPr>
        <w:rFonts w:hint="default"/>
        <w:w w:val="110"/>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63EC1CC3"/>
    <w:multiLevelType w:val="hybridMultilevel"/>
    <w:tmpl w:val="136427C0"/>
    <w:lvl w:ilvl="0" w:tplc="3D4887E8">
      <w:numFmt w:val="bullet"/>
      <w:lvlText w:val="•"/>
      <w:lvlJc w:val="left"/>
      <w:pPr>
        <w:ind w:left="461" w:hanging="361"/>
      </w:pPr>
      <w:rPr>
        <w:rFonts w:ascii="Arial" w:eastAsia="Arial" w:hAnsi="Arial" w:cs="Arial" w:hint="default"/>
        <w:w w:val="131"/>
        <w:sz w:val="22"/>
        <w:szCs w:val="22"/>
      </w:rPr>
    </w:lvl>
    <w:lvl w:ilvl="1" w:tplc="5DB09DCC">
      <w:numFmt w:val="bullet"/>
      <w:lvlText w:val="•"/>
      <w:lvlJc w:val="left"/>
      <w:pPr>
        <w:ind w:left="821" w:hanging="361"/>
      </w:pPr>
      <w:rPr>
        <w:rFonts w:ascii="Arial" w:eastAsia="Arial" w:hAnsi="Arial" w:cs="Arial" w:hint="default"/>
        <w:w w:val="131"/>
        <w:sz w:val="22"/>
        <w:szCs w:val="22"/>
      </w:rPr>
    </w:lvl>
    <w:lvl w:ilvl="2" w:tplc="1FECED9A">
      <w:numFmt w:val="bullet"/>
      <w:lvlText w:val="•"/>
      <w:lvlJc w:val="left"/>
      <w:pPr>
        <w:ind w:left="1744" w:hanging="361"/>
      </w:pPr>
      <w:rPr>
        <w:rFonts w:hint="default"/>
      </w:rPr>
    </w:lvl>
    <w:lvl w:ilvl="3" w:tplc="BEF0893C">
      <w:numFmt w:val="bullet"/>
      <w:lvlText w:val="•"/>
      <w:lvlJc w:val="left"/>
      <w:pPr>
        <w:ind w:left="2668" w:hanging="361"/>
      </w:pPr>
      <w:rPr>
        <w:rFonts w:hint="default"/>
      </w:rPr>
    </w:lvl>
    <w:lvl w:ilvl="4" w:tplc="343066BE">
      <w:numFmt w:val="bullet"/>
      <w:lvlText w:val="•"/>
      <w:lvlJc w:val="left"/>
      <w:pPr>
        <w:ind w:left="3593" w:hanging="361"/>
      </w:pPr>
      <w:rPr>
        <w:rFonts w:hint="default"/>
      </w:rPr>
    </w:lvl>
    <w:lvl w:ilvl="5" w:tplc="FA4AAAB2">
      <w:numFmt w:val="bullet"/>
      <w:lvlText w:val="•"/>
      <w:lvlJc w:val="left"/>
      <w:pPr>
        <w:ind w:left="4517" w:hanging="361"/>
      </w:pPr>
      <w:rPr>
        <w:rFonts w:hint="default"/>
      </w:rPr>
    </w:lvl>
    <w:lvl w:ilvl="6" w:tplc="E06AEF48">
      <w:numFmt w:val="bullet"/>
      <w:lvlText w:val="•"/>
      <w:lvlJc w:val="left"/>
      <w:pPr>
        <w:ind w:left="5442" w:hanging="361"/>
      </w:pPr>
      <w:rPr>
        <w:rFonts w:hint="default"/>
      </w:rPr>
    </w:lvl>
    <w:lvl w:ilvl="7" w:tplc="5720F524">
      <w:numFmt w:val="bullet"/>
      <w:lvlText w:val="•"/>
      <w:lvlJc w:val="left"/>
      <w:pPr>
        <w:ind w:left="6366" w:hanging="361"/>
      </w:pPr>
      <w:rPr>
        <w:rFonts w:hint="default"/>
      </w:rPr>
    </w:lvl>
    <w:lvl w:ilvl="8" w:tplc="ECAAEF4A">
      <w:numFmt w:val="bullet"/>
      <w:lvlText w:val="•"/>
      <w:lvlJc w:val="left"/>
      <w:pPr>
        <w:ind w:left="7291" w:hanging="361"/>
      </w:pPr>
      <w:rPr>
        <w:rFonts w:hint="default"/>
      </w:rPr>
    </w:lvl>
  </w:abstractNum>
  <w:abstractNum w:abstractNumId="7">
    <w:nsid w:val="7DA73D60"/>
    <w:multiLevelType w:val="hybridMultilevel"/>
    <w:tmpl w:val="8386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D63FB0"/>
    <w:multiLevelType w:val="hybridMultilevel"/>
    <w:tmpl w:val="7516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B8"/>
    <w:rsid w:val="00103D0A"/>
    <w:rsid w:val="006C01F6"/>
    <w:rsid w:val="009B59A2"/>
    <w:rsid w:val="00D02AD5"/>
    <w:rsid w:val="00DF5BC0"/>
    <w:rsid w:val="00F803E0"/>
    <w:rsid w:val="00FE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A71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03D0A"/>
    <w:pPr>
      <w:widowControl/>
      <w:autoSpaceDE/>
      <w:autoSpaceDN/>
      <w:spacing w:before="100" w:beforeAutospacing="1" w:after="100" w:afterAutospacing="1"/>
    </w:pPr>
    <w:rPr>
      <w:rFonts w:eastAsiaTheme="minorHAnsi"/>
      <w:sz w:val="24"/>
      <w:szCs w:val="24"/>
    </w:rPr>
  </w:style>
  <w:style w:type="character" w:styleId="Strong">
    <w:name w:val="Strong"/>
    <w:basedOn w:val="DefaultParagraphFont"/>
    <w:uiPriority w:val="22"/>
    <w:qFormat/>
    <w:rsid w:val="00103D0A"/>
    <w:rPr>
      <w:b/>
      <w:bCs/>
    </w:rPr>
  </w:style>
  <w:style w:type="character" w:styleId="Hyperlink">
    <w:name w:val="Hyperlink"/>
    <w:basedOn w:val="DefaultParagraphFont"/>
    <w:uiPriority w:val="99"/>
    <w:unhideWhenUsed/>
    <w:rsid w:val="00103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379">
      <w:bodyDiv w:val="1"/>
      <w:marLeft w:val="0"/>
      <w:marRight w:val="0"/>
      <w:marTop w:val="0"/>
      <w:marBottom w:val="0"/>
      <w:divBdr>
        <w:top w:val="none" w:sz="0" w:space="0" w:color="auto"/>
        <w:left w:val="none" w:sz="0" w:space="0" w:color="auto"/>
        <w:bottom w:val="none" w:sz="0" w:space="0" w:color="auto"/>
        <w:right w:val="none" w:sz="0" w:space="0" w:color="auto"/>
      </w:divBdr>
    </w:div>
    <w:div w:id="64308277">
      <w:bodyDiv w:val="1"/>
      <w:marLeft w:val="0"/>
      <w:marRight w:val="0"/>
      <w:marTop w:val="0"/>
      <w:marBottom w:val="0"/>
      <w:divBdr>
        <w:top w:val="none" w:sz="0" w:space="0" w:color="auto"/>
        <w:left w:val="none" w:sz="0" w:space="0" w:color="auto"/>
        <w:bottom w:val="none" w:sz="0" w:space="0" w:color="auto"/>
        <w:right w:val="none" w:sz="0" w:space="0" w:color="auto"/>
      </w:divBdr>
    </w:div>
    <w:div w:id="841696941">
      <w:bodyDiv w:val="1"/>
      <w:marLeft w:val="0"/>
      <w:marRight w:val="0"/>
      <w:marTop w:val="0"/>
      <w:marBottom w:val="0"/>
      <w:divBdr>
        <w:top w:val="none" w:sz="0" w:space="0" w:color="auto"/>
        <w:left w:val="none" w:sz="0" w:space="0" w:color="auto"/>
        <w:bottom w:val="none" w:sz="0" w:space="0" w:color="auto"/>
        <w:right w:val="none" w:sz="0" w:space="0" w:color="auto"/>
      </w:divBdr>
    </w:div>
    <w:div w:id="19100672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ederalregister.gov/public-inspection/curr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1141</Words>
  <Characters>6509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garris</cp:lastModifiedBy>
  <cp:revision>2</cp:revision>
  <dcterms:created xsi:type="dcterms:W3CDTF">2017-11-10T12:24:00Z</dcterms:created>
  <dcterms:modified xsi:type="dcterms:W3CDTF">2017-11-10T12:24:00Z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LastSaved">
    <vt:filetime>2017-11-03T00:00:00Z</vt:filetime>
  </property>
</Properties>
</file>