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7A2FEB" w:rsidP="00E5755A">
      <w:pPr>
        <w:jc w:val="center"/>
        <w:rPr>
          <w:b/>
        </w:rPr>
      </w:pPr>
      <w:r>
        <w:rPr>
          <w:noProof/>
        </w:rPr>
        <w:drawing>
          <wp:inline distT="0" distB="0" distL="0" distR="0" wp14:anchorId="0EADB56B" wp14:editId="32B1E0CB">
            <wp:extent cx="5972175" cy="1857375"/>
            <wp:effectExtent l="0" t="0" r="9525" b="9525"/>
            <wp:docPr id="3" name="Picture 3" descr="ASE1603_Echo Florida Bann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E1603_Echo Florida Banner_v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332"/>
                    <a:stretch/>
                  </pic:blipFill>
                  <pic:spPr bwMode="auto">
                    <a:xfrm>
                      <a:off x="0" y="0"/>
                      <a:ext cx="5972963" cy="1857620"/>
                    </a:xfrm>
                    <a:prstGeom prst="rect">
                      <a:avLst/>
                    </a:prstGeom>
                    <a:noFill/>
                    <a:ln>
                      <a:noFill/>
                    </a:ln>
                    <a:extLst>
                      <a:ext uri="{53640926-AAD7-44D8-BBD7-CCE9431645EC}">
                        <a14:shadowObscured xmlns:a14="http://schemas.microsoft.com/office/drawing/2010/main"/>
                      </a:ext>
                    </a:extLst>
                  </pic:spPr>
                </pic:pic>
              </a:graphicData>
            </a:graphic>
          </wp:inline>
        </w:drawing>
      </w:r>
    </w:p>
    <w:p w:rsidR="003A5AA8" w:rsidRPr="003A5AA8" w:rsidRDefault="003A5AA8" w:rsidP="003A5AA8">
      <w:pPr>
        <w:jc w:val="center"/>
        <w:rPr>
          <w:b/>
        </w:rPr>
      </w:pPr>
      <w:r>
        <w:rPr>
          <w:b/>
        </w:rPr>
        <w:t>5</w:t>
      </w:r>
      <w:r w:rsidRPr="003A5AA8">
        <w:rPr>
          <w:b/>
          <w:vertAlign w:val="superscript"/>
        </w:rPr>
        <w:t>th</w:t>
      </w:r>
      <w:r w:rsidRPr="003A5AA8">
        <w:rPr>
          <w:b/>
        </w:rPr>
        <w:t xml:space="preserve"> Annual Echo Florida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Exhibiting Company Information: Information should be completed </w:t>
            </w:r>
            <w:r w:rsidRPr="00852BA7">
              <w:rPr>
                <w:u w:val="single"/>
              </w:rPr>
              <w:t>exactly as you would like it to appear in onsite materials</w:t>
            </w:r>
            <w:r w:rsidRPr="00590214">
              <w:t>.</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852BA7"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852BA7"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p>
    <w:p w:rsidR="003179A8" w:rsidRPr="00590214" w:rsidRDefault="003179A8" w:rsidP="00590214">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852BA7" w:rsidRPr="00590214" w:rsidRDefault="00852BA7" w:rsidP="00590214">
      <w:r>
        <w:t xml:space="preserve">Company Description: </w:t>
      </w:r>
      <w:sdt>
        <w:sdtPr>
          <w:id w:val="896552262"/>
          <w:placeholder>
            <w:docPart w:val="DefaultPlaceholder_1081868574"/>
          </w:placeholder>
          <w:showingPlcHdr/>
          <w:text/>
        </w:sdtPr>
        <w:sdtEndPr/>
        <w:sdtContent>
          <w:r w:rsidRPr="004B1242">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852BA7" w:rsidRDefault="00C6016B" w:rsidP="00590214">
      <w:bookmarkStart w:id="8" w:name="a_15"/>
      <w:bookmarkEnd w:id="8"/>
      <w:r w:rsidRPr="00590214">
        <w:t xml:space="preserve">Primary Contact Name: </w:t>
      </w:r>
      <w:sdt>
        <w:sdtPr>
          <w:id w:val="570780210"/>
          <w:placeholder>
            <w:docPart w:val="DefaultPlaceholder_1081868574"/>
          </w:placeholder>
          <w:showingPlcHdr/>
          <w:text/>
        </w:sdtPr>
        <w:sdtEndPr/>
        <w:sdtContent>
          <w:r w:rsidR="00852BA7" w:rsidRPr="004B1242">
            <w:rPr>
              <w:rStyle w:val="PlaceholderText"/>
            </w:rPr>
            <w:t>Click here to enter text.</w:t>
          </w:r>
        </w:sdtContent>
      </w:sdt>
    </w:p>
    <w:p w:rsidR="00852BA7" w:rsidRDefault="00C6016B" w:rsidP="00590214">
      <w:r w:rsidRPr="00590214">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852BA7">
        <w:trPr>
          <w:tblCellSpacing w:w="15" w:type="dxa"/>
        </w:trPr>
        <w:tc>
          <w:tcPr>
            <w:tcW w:w="9876" w:type="dxa"/>
            <w:hideMark/>
          </w:tcPr>
          <w:p w:rsidR="003179A8" w:rsidRPr="00590214" w:rsidRDefault="003179A8" w:rsidP="00590214">
            <w:bookmarkStart w:id="11" w:name="a_20"/>
            <w:bookmarkEnd w:id="11"/>
            <w:r w:rsidRPr="00590214">
              <w:lastRenderedPageBreak/>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3C3F0B" w:rsidRDefault="003179A8" w:rsidP="00590214">
            <w:bookmarkStart w:id="12" w:name="a_21"/>
            <w:bookmarkEnd w:id="12"/>
            <w:r w:rsidRPr="00590214">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852BA7">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Default="00C6016B" w:rsidP="00852BA7">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852BA7" w:rsidRPr="00590214" w:rsidRDefault="00852BA7" w:rsidP="00852BA7">
      <w:pPr>
        <w:spacing w:after="0"/>
      </w:pPr>
    </w:p>
    <w:p w:rsidR="00590214" w:rsidRPr="00590214" w:rsidRDefault="00C6016B" w:rsidP="00852BA7">
      <w:pPr>
        <w:spacing w:after="0"/>
      </w:pPr>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852BA7">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852BA7" w:rsidRPr="00590214" w:rsidRDefault="00852BA7" w:rsidP="00852BA7">
      <w:pPr>
        <w:spacing w:after="0"/>
      </w:pPr>
    </w:p>
    <w:bookmarkStart w:id="16" w:name="a_28"/>
    <w:bookmarkStart w:id="17" w:name="a_29"/>
    <w:bookmarkEnd w:id="16"/>
    <w:bookmarkEnd w:id="17"/>
    <w:p w:rsidR="003179A8" w:rsidRPr="00590214" w:rsidRDefault="006673C9" w:rsidP="00590214">
      <w:sdt>
        <w:sdtPr>
          <w:id w:val="1683927455"/>
          <w14:checkbox>
            <w14:checked w14:val="0"/>
            <w14:checkedState w14:val="2612" w14:font="MS Gothic"/>
            <w14:uncheckedState w14:val="2610" w14:font="MS Gothic"/>
          </w14:checkbox>
        </w:sdtPr>
        <w:sdtEndPr/>
        <w:sdtContent>
          <w:r w:rsidR="00852BA7">
            <w:rPr>
              <w:rFonts w:ascii="MS Gothic" w:eastAsia="MS Gothic" w:hAnsi="MS Gothic" w:hint="eastAsia"/>
            </w:rPr>
            <w:t>☐</w:t>
          </w:r>
        </w:sdtContent>
      </w:sdt>
      <w:r w:rsidR="00C6016B" w:rsidRPr="00590214">
        <w:t>Yes, I will need an electrical hook-up at my booth</w:t>
      </w:r>
      <w:r w:rsidR="003C0D01">
        <w:t xml:space="preserve"> (additional charges may apply)</w:t>
      </w:r>
      <w:r w:rsidR="00C6016B" w:rsidRPr="00590214">
        <w:t>.</w:t>
      </w:r>
      <w:r w:rsidR="00590214" w:rsidRPr="00590214">
        <w:t xml:space="preserve"> </w:t>
      </w:r>
    </w:p>
    <w:bookmarkStart w:id="18" w:name="a_30"/>
    <w:bookmarkEnd w:id="18"/>
    <w:p w:rsidR="003179A8" w:rsidRPr="00590214" w:rsidRDefault="006673C9"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Default="006673C9" w:rsidP="00590214">
      <w:sdt>
        <w:sdtPr>
          <w:id w:val="1032076623"/>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YES, I will need internet access at my booth (additional charges may apply).</w:t>
      </w:r>
    </w:p>
    <w:p w:rsidR="003C0D01" w:rsidRPr="00590214" w:rsidRDefault="006673C9" w:rsidP="00590214">
      <w:sdt>
        <w:sdtPr>
          <w:id w:val="1162429057"/>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NO, I will NOT need internet access at the booth.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6673C9"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6673C9"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6673C9"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Welcome Reception Sponsorship ($2,500) </w:t>
      </w:r>
    </w:p>
    <w:p w:rsidR="003179A8" w:rsidRPr="00590214" w:rsidRDefault="001C6D9F" w:rsidP="00590214">
      <w:bookmarkStart w:id="26" w:name="a_38"/>
      <w:bookmarkStart w:id="27" w:name="a_39"/>
      <w:bookmarkEnd w:id="26"/>
      <w:bookmarkEnd w:id="27"/>
      <w:r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1F4D12">
            <w:r w:rsidRPr="00590214">
              <w:t xml:space="preserve">I, the undersigned, hereby make application for exhibit space at </w:t>
            </w:r>
            <w:r w:rsidR="00905A27" w:rsidRPr="00905A27">
              <w:t>the</w:t>
            </w:r>
            <w:r w:rsidR="00905A27">
              <w:t xml:space="preserve"> </w:t>
            </w:r>
            <w:r w:rsidR="001F4D12">
              <w:t>5</w:t>
            </w:r>
            <w:r w:rsidR="001F4D12" w:rsidRPr="001F4D12">
              <w:rPr>
                <w:vertAlign w:val="superscript"/>
              </w:rPr>
              <w:t>th</w:t>
            </w:r>
            <w:r w:rsidR="001F4D12">
              <w:t xml:space="preserve"> Annual </w:t>
            </w:r>
            <w:r w:rsidR="00220642">
              <w:t>Echo Florida</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1F4D12" w:rsidRPr="001F4D12">
              <w:rPr>
                <w:b/>
              </w:rPr>
              <w:t>5</w:t>
            </w:r>
            <w:r w:rsidR="001F4D12" w:rsidRPr="001F4D12">
              <w:rPr>
                <w:b/>
                <w:vertAlign w:val="superscript"/>
              </w:rPr>
              <w:t>th</w:t>
            </w:r>
            <w:r w:rsidR="001F4D12" w:rsidRPr="001F4D12">
              <w:rPr>
                <w:b/>
              </w:rPr>
              <w:t xml:space="preserve"> Annual Echo Florida </w:t>
            </w:r>
            <w:r w:rsidRPr="00590214">
              <w:t>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w:t>
            </w:r>
            <w:r w:rsidRPr="00FF7432">
              <w:rPr>
                <w:u w:val="single"/>
              </w:rPr>
              <w:t xml:space="preserve">Full payment must be received by </w:t>
            </w:r>
            <w:r w:rsidR="00FF7432" w:rsidRPr="00FF7432">
              <w:rPr>
                <w:u w:val="single"/>
              </w:rPr>
              <w:t>September</w:t>
            </w:r>
            <w:r w:rsidR="00E5755A" w:rsidRPr="00FF7432">
              <w:rPr>
                <w:u w:val="single"/>
              </w:rPr>
              <w:t xml:space="preserve"> </w:t>
            </w:r>
            <w:r w:rsidR="00C22657" w:rsidRPr="00FF7432">
              <w:rPr>
                <w:u w:val="single"/>
              </w:rPr>
              <w:t>1</w:t>
            </w:r>
            <w:r w:rsidR="00F20CB4">
              <w:rPr>
                <w:u w:val="single"/>
              </w:rPr>
              <w:t>6</w:t>
            </w:r>
            <w:r w:rsidR="00E5755A" w:rsidRPr="00FF7432">
              <w:rPr>
                <w:u w:val="single"/>
              </w:rPr>
              <w:t>, 201</w:t>
            </w:r>
            <w:r w:rsidR="00D52C3F" w:rsidRPr="00FF7432">
              <w:rPr>
                <w:u w:val="single"/>
              </w:rPr>
              <w:t>6</w:t>
            </w:r>
            <w:r w:rsidRPr="00590214">
              <w:t xml:space="preserve">.  Company information cannot be guaranteed in the conference final program for any payments received after </w:t>
            </w:r>
            <w:r w:rsidR="00FF7432">
              <w:t>September</w:t>
            </w:r>
            <w:r w:rsidR="00E5755A">
              <w:t xml:space="preserve"> </w:t>
            </w:r>
            <w:r w:rsidR="00D52C3F">
              <w:t>1</w:t>
            </w:r>
            <w:r w:rsidR="00F20CB4">
              <w:t>6</w:t>
            </w:r>
            <w:r w:rsidR="00E5755A">
              <w:t>, 201</w:t>
            </w:r>
            <w:r w:rsidR="00D52C3F">
              <w:t>6</w:t>
            </w:r>
            <w:r w:rsidRPr="00590214">
              <w:t>.</w:t>
            </w:r>
          </w:p>
          <w:p w:rsidR="008125BC" w:rsidRDefault="006673C9"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6673C9"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4F4798">
        <w:t>send completed forms to</w:t>
      </w:r>
      <w:r w:rsidR="004E75DF">
        <w:t xml:space="preserve"> </w:t>
      </w:r>
      <w:r w:rsidR="004F4798">
        <w:t>Andie Piddington</w:t>
      </w:r>
      <w:r w:rsidR="004E75DF">
        <w:t xml:space="preserve"> at </w:t>
      </w:r>
      <w:hyperlink r:id="rId8" w:history="1">
        <w:r w:rsidR="004F4798" w:rsidRPr="00F54EB8">
          <w:rPr>
            <w:rStyle w:val="Hyperlink"/>
          </w:rPr>
          <w:t>apiddington@asecho.org</w:t>
        </w:r>
      </w:hyperlink>
      <w:r w:rsidR="004E75DF">
        <w:t xml:space="preserve"> or </w:t>
      </w:r>
      <w:r w:rsidR="004F4798">
        <w:t xml:space="preserve">call </w:t>
      </w:r>
      <w:r w:rsidR="004E75DF">
        <w:t>919-297-71</w:t>
      </w:r>
      <w:r w:rsidR="004F4798">
        <w:t>5</w:t>
      </w:r>
      <w:r w:rsidR="00C22657">
        <w:t>1</w:t>
      </w:r>
      <w:r w:rsidR="004E75DF">
        <w:t xml:space="preserve"> </w:t>
      </w:r>
      <w:r>
        <w:t xml:space="preserve">with any questions. </w:t>
      </w:r>
    </w:p>
    <w:p w:rsidR="008125BC" w:rsidRDefault="008125BC" w:rsidP="00590214">
      <w:r>
        <w:t>Applications may be mailed, faxed or emailed.</w:t>
      </w:r>
    </w:p>
    <w:p w:rsidR="008125BC" w:rsidRPr="002A5C21" w:rsidRDefault="004F4798"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Corporate Relations Specialist</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0560B2" w:rsidRDefault="000560B2" w:rsidP="00590214"/>
    <w:p w:rsidR="000560B2" w:rsidRDefault="000560B2" w:rsidP="00590214"/>
    <w:p w:rsidR="0072056F" w:rsidRDefault="0072056F" w:rsidP="0072056F">
      <w:pPr>
        <w:spacing w:before="100" w:beforeAutospacing="1" w:after="100" w:afterAutospacing="1" w:line="240" w:lineRule="auto"/>
        <w:rPr>
          <w:rFonts w:ascii="Calibri" w:eastAsia="Calibri" w:hAnsi="Calibri" w:cs="Calibri"/>
          <w:b/>
          <w:bCs/>
          <w:iCs/>
          <w:u w:val="single"/>
        </w:rPr>
      </w:pPr>
    </w:p>
    <w:p w:rsidR="000560B2" w:rsidRPr="00144B78" w:rsidRDefault="000560B2" w:rsidP="000560B2">
      <w:pPr>
        <w:spacing w:after="160" w:line="259" w:lineRule="auto"/>
        <w:jc w:val="center"/>
        <w:rPr>
          <w:rFonts w:ascii="Calibri" w:eastAsia="Calibri" w:hAnsi="Calibri" w:cs="Times New Roman"/>
          <w:b/>
          <w:sz w:val="24"/>
        </w:rPr>
      </w:pPr>
      <w:bookmarkStart w:id="34" w:name="_GoBack"/>
      <w:bookmarkEnd w:id="34"/>
      <w:r w:rsidRPr="00144B78">
        <w:rPr>
          <w:rFonts w:ascii="Calibri" w:eastAsia="Calibri" w:hAnsi="Calibri" w:cs="Times New Roman"/>
          <w:b/>
          <w:sz w:val="24"/>
        </w:rPr>
        <w:t>Information for Exhibitors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335860">
        <w:rPr>
          <w:rFonts w:ascii="Calibri" w:eastAsia="Calibri" w:hAnsi="Calibri" w:cs="Times New Roman"/>
          <w:b/>
        </w:rPr>
        <w:t>September 16</w:t>
      </w:r>
      <w:r w:rsidRPr="00BE296A">
        <w:rPr>
          <w:rFonts w:ascii="Calibri" w:eastAsia="Calibri" w:hAnsi="Calibri" w:cs="Times New Roman"/>
          <w:b/>
        </w:rPr>
        <w:t>, 2016</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No company may exhibit unless full payment for booth space has been received.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 confirmations will be e-mailed as they are processed.</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Registered exhibitors may earn continuing medical education (CME) credits from ASE by attending the educational sessions. All exhibitors wearing official ASE name badges will be admitted to the educational </w:t>
      </w:r>
      <w:r w:rsidRPr="00144B78">
        <w:rPr>
          <w:rFonts w:ascii="Calibri" w:eastAsia="Calibri" w:hAnsi="Calibri" w:cs="Times New Roman"/>
        </w:rPr>
        <w:lastRenderedPageBreak/>
        <w:t>sessions as space allows. Guests of exhibiting companies and models are only allowed in the Exhibit Hall and are not permitted to attend the educational sessions.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HOUSING</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r w:rsidR="006673C9">
        <w:rPr>
          <w:rFonts w:ascii="Calibri" w:eastAsia="Calibri" w:hAnsi="Calibri" w:cs="Times New Roman"/>
        </w:rPr>
        <w:t>Additional details will be posted on the course website shortly.</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Calibri"/>
        </w:rPr>
        <w:br/>
        <w:t xml:space="preserve">    </w:t>
      </w:r>
    </w:p>
    <w:p w:rsidR="000560B2" w:rsidRPr="00590214" w:rsidRDefault="000560B2" w:rsidP="000560B2"/>
    <w:p w:rsidR="000560B2" w:rsidRPr="00590214" w:rsidRDefault="000560B2" w:rsidP="00590214"/>
    <w:sectPr w:rsidR="000560B2" w:rsidRPr="00590214" w:rsidSect="0072056F">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560B2"/>
    <w:rsid w:val="00087E78"/>
    <w:rsid w:val="000C4513"/>
    <w:rsid w:val="001C6D9F"/>
    <w:rsid w:val="001F4D12"/>
    <w:rsid w:val="00220642"/>
    <w:rsid w:val="002379ED"/>
    <w:rsid w:val="002A5C21"/>
    <w:rsid w:val="003179A8"/>
    <w:rsid w:val="00335860"/>
    <w:rsid w:val="00347CFB"/>
    <w:rsid w:val="0037729F"/>
    <w:rsid w:val="003829BF"/>
    <w:rsid w:val="003A5AA8"/>
    <w:rsid w:val="003C0D01"/>
    <w:rsid w:val="003C3F0B"/>
    <w:rsid w:val="0042221F"/>
    <w:rsid w:val="004D38F6"/>
    <w:rsid w:val="004E75DF"/>
    <w:rsid w:val="004F4798"/>
    <w:rsid w:val="00590214"/>
    <w:rsid w:val="006673C9"/>
    <w:rsid w:val="00716C39"/>
    <w:rsid w:val="0072056F"/>
    <w:rsid w:val="00770AB5"/>
    <w:rsid w:val="007A2FEB"/>
    <w:rsid w:val="008125BC"/>
    <w:rsid w:val="00830508"/>
    <w:rsid w:val="00852BA7"/>
    <w:rsid w:val="008D7497"/>
    <w:rsid w:val="008F6D8D"/>
    <w:rsid w:val="00905A27"/>
    <w:rsid w:val="00905DE2"/>
    <w:rsid w:val="0098288F"/>
    <w:rsid w:val="00A153F1"/>
    <w:rsid w:val="00A31D9E"/>
    <w:rsid w:val="00B655F9"/>
    <w:rsid w:val="00B666A4"/>
    <w:rsid w:val="00BE296A"/>
    <w:rsid w:val="00C22657"/>
    <w:rsid w:val="00C46C3F"/>
    <w:rsid w:val="00C6016B"/>
    <w:rsid w:val="00D52C3F"/>
    <w:rsid w:val="00D66873"/>
    <w:rsid w:val="00DA6282"/>
    <w:rsid w:val="00E5755A"/>
    <w:rsid w:val="00F04BF0"/>
    <w:rsid w:val="00F20CB4"/>
    <w:rsid w:val="00F4621E"/>
    <w:rsid w:val="00F82378"/>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D86069A-8ECC-437A-9767-F1AEBEDC3A1D}"/>
      </w:docPartPr>
      <w:docPartBody>
        <w:p w:rsidR="00965F8A" w:rsidRDefault="000D54F9">
          <w:r w:rsidRPr="004B12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D54F9"/>
    <w:rsid w:val="002A6CE0"/>
    <w:rsid w:val="00731946"/>
    <w:rsid w:val="00761AD6"/>
    <w:rsid w:val="0096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4F9"/>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0B06FA0642D24768857C23AF2B2876A1">
    <w:name w:val="0B06FA0642D24768857C23AF2B2876A1"/>
    <w:rsid w:val="000D54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5C9D60-4244-4E9E-BB56-E89392D8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Andie Piddington</cp:lastModifiedBy>
  <cp:revision>11</cp:revision>
  <cp:lastPrinted>2016-01-05T15:33:00Z</cp:lastPrinted>
  <dcterms:created xsi:type="dcterms:W3CDTF">2016-03-08T16:00:00Z</dcterms:created>
  <dcterms:modified xsi:type="dcterms:W3CDTF">2016-03-08T17:05:00Z</dcterms:modified>
</cp:coreProperties>
</file>